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2FB" w:rsidRPr="00A53A23" w:rsidRDefault="00A012FB" w:rsidP="002A5ED7">
      <w:pPr>
        <w:jc w:val="both"/>
        <w:rPr>
          <w:rFonts w:asciiTheme="minorHAnsi" w:hAnsiTheme="minorHAnsi" w:cstheme="minorHAnsi"/>
          <w:sz w:val="22"/>
          <w:szCs w:val="22"/>
        </w:rPr>
      </w:pPr>
    </w:p>
    <w:p w:rsidR="00904317" w:rsidRPr="00A53A23" w:rsidRDefault="008F6B16" w:rsidP="008E2628">
      <w:pPr>
        <w:jc w:val="center"/>
        <w:rPr>
          <w:rFonts w:asciiTheme="minorHAnsi" w:hAnsiTheme="minorHAnsi" w:cstheme="minorHAnsi"/>
          <w:b/>
          <w:sz w:val="22"/>
          <w:szCs w:val="22"/>
        </w:rPr>
      </w:pPr>
      <w:r>
        <w:rPr>
          <w:rFonts w:asciiTheme="minorHAnsi" w:hAnsiTheme="minorHAnsi" w:cstheme="minorHAnsi"/>
          <w:b/>
          <w:sz w:val="22"/>
          <w:szCs w:val="22"/>
        </w:rPr>
        <w:t>ΠΙΝΑΚΑΣ ΤΕΧΝΙΚΗΣ ΠΡΟΣΦΟΡΑΣ</w:t>
      </w:r>
    </w:p>
    <w:p w:rsidR="00D34DDC" w:rsidRDefault="00D34DDC" w:rsidP="00D34DDC">
      <w:pPr>
        <w:ind w:firstLine="720"/>
        <w:jc w:val="both"/>
        <w:rPr>
          <w:rFonts w:asciiTheme="minorHAnsi" w:hAnsiTheme="minorHAnsi" w:cstheme="minorHAnsi"/>
          <w:sz w:val="22"/>
          <w:szCs w:val="22"/>
        </w:rPr>
      </w:pPr>
      <w:r w:rsidRPr="00A53A23">
        <w:rPr>
          <w:rFonts w:asciiTheme="minorHAnsi" w:hAnsiTheme="minorHAnsi" w:cstheme="minorHAnsi"/>
          <w:sz w:val="22"/>
          <w:szCs w:val="22"/>
        </w:rPr>
        <w:t xml:space="preserve">Ο </w:t>
      </w:r>
      <w:r w:rsidR="00A53A23" w:rsidRPr="00A53A23">
        <w:rPr>
          <w:rFonts w:asciiTheme="minorHAnsi" w:hAnsiTheme="minorHAnsi" w:cstheme="minorHAnsi"/>
          <w:sz w:val="22"/>
          <w:szCs w:val="22"/>
        </w:rPr>
        <w:t>ανάδοχος</w:t>
      </w:r>
      <w:r w:rsidRPr="00A53A23">
        <w:rPr>
          <w:rFonts w:asciiTheme="minorHAnsi" w:hAnsiTheme="minorHAnsi" w:cstheme="minorHAnsi"/>
          <w:sz w:val="22"/>
          <w:szCs w:val="22"/>
        </w:rPr>
        <w:t xml:space="preserve"> λαμβάνει γνώση των τεχνικών προδιαγραφών και δεσμεύεται ότι θα συμμορφώνεται με όλους τους όρους της Τεχνικής Προδιαγραφής .</w:t>
      </w:r>
    </w:p>
    <w:p w:rsidR="008F6B16" w:rsidRPr="00A53A23" w:rsidRDefault="008F6B16" w:rsidP="00D34DDC">
      <w:pPr>
        <w:ind w:firstLine="720"/>
        <w:jc w:val="both"/>
        <w:rPr>
          <w:rFonts w:asciiTheme="minorHAnsi" w:hAnsiTheme="minorHAnsi" w:cstheme="minorHAnsi"/>
          <w:sz w:val="22"/>
          <w:szCs w:val="22"/>
        </w:rPr>
      </w:pPr>
      <w:r w:rsidRPr="008F6B16">
        <w:rPr>
          <w:rFonts w:asciiTheme="minorHAnsi" w:hAnsiTheme="minorHAnsi" w:cstheme="minorHAnsi"/>
          <w:sz w:val="22"/>
          <w:szCs w:val="22"/>
        </w:rPr>
        <w:t>Η στήλη παραπομπή στην Τεχνική Προσφορά μπορεί να περιλαμβάνει αριθμημένα Τεχνικά Φυλλάδια κατασκευαστών, ή αναλυτικές τεχνικές περιγραφές του εξοπλισμού ή του τρόπου διασύνδεσης και λειτουργίας ή αναφορές μεθοδολογίας εγκατάστασης και υποστήριξης κτλ., που, κατά την κρίση του υποψηφίου, τεκμηριώνουν τα στοιχεία. Στην ίδια στήλη μπορεί να καταγραφεί οποιαδήποτε Παρατήρηση. Είναι ιδιαίτερα επιθυμητή η πληρέστερη συμπλήρωση των παραπομπών, οι οποίες πρέπει να είναι κατά το δυνατόν συγκεκριμένες (π.χ. Τεχνικό Φυλλάδιο 3, Σελ. 4 Παράγραφος 4, κ.λπ.). Αντίστοιχα, στο τεχνικό φυλλάδιο ή στη σχετική αναφορά, κτλ θα υπογραμμιστεί το σημείο που τεκμηριώνει τη συμφωνία ή υπερκάλυψη και θα σημειωθεί η αντίστοιχη παράγραφος του Πίνακα Τεχνικών Προδιαγραφών, στην οποία κ</w:t>
      </w:r>
      <w:r>
        <w:rPr>
          <w:rFonts w:asciiTheme="minorHAnsi" w:hAnsiTheme="minorHAnsi" w:cstheme="minorHAnsi"/>
          <w:sz w:val="22"/>
          <w:szCs w:val="22"/>
        </w:rPr>
        <w:t>αταγράφεται η ζητούμενη απαίτηση.</w:t>
      </w:r>
    </w:p>
    <w:p w:rsidR="00904317" w:rsidRPr="00A53A23" w:rsidRDefault="00904317" w:rsidP="00E0403A">
      <w:pPr>
        <w:rPr>
          <w:rFonts w:asciiTheme="minorHAnsi" w:hAnsiTheme="minorHAnsi" w:cstheme="minorHAnsi"/>
          <w:sz w:val="22"/>
          <w:szCs w:val="22"/>
        </w:rPr>
      </w:pPr>
    </w:p>
    <w:tbl>
      <w:tblPr>
        <w:tblW w:w="9922" w:type="dxa"/>
        <w:tblInd w:w="-719" w:type="dxa"/>
        <w:tblBorders>
          <w:top w:val="nil"/>
          <w:left w:val="nil"/>
          <w:bottom w:val="nil"/>
          <w:right w:val="nil"/>
          <w:insideH w:val="nil"/>
          <w:insideV w:val="nil"/>
        </w:tblBorders>
        <w:tblLayout w:type="fixed"/>
        <w:tblLook w:val="0600" w:firstRow="0" w:lastRow="0" w:firstColumn="0" w:lastColumn="0" w:noHBand="1" w:noVBand="1"/>
      </w:tblPr>
      <w:tblGrid>
        <w:gridCol w:w="1418"/>
        <w:gridCol w:w="2370"/>
        <w:gridCol w:w="1320"/>
        <w:gridCol w:w="1664"/>
        <w:gridCol w:w="3150"/>
      </w:tblGrid>
      <w:tr w:rsidR="00CE138A" w:rsidRPr="00CE138A" w:rsidTr="00C032BE">
        <w:trPr>
          <w:trHeight w:val="1292"/>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ΠΑΡ/ΦΟΣ</w:t>
            </w:r>
          </w:p>
        </w:tc>
        <w:tc>
          <w:tcPr>
            <w:tcW w:w="3690" w:type="dxa"/>
            <w:gridSpan w:val="2"/>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REQUIREMENT</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ΤΕΧΝΙΚΗ ΠΕΡΙΓΡΑΦΗ ΑΠΑΙΤΗΣΗΣ</w:t>
            </w:r>
          </w:p>
        </w:tc>
        <w:tc>
          <w:tcPr>
            <w:tcW w:w="166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RESPONSE</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ΑΠΑΝΤΗΣΕΙΣ</w:t>
            </w:r>
          </w:p>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rPr>
              <w:t>ΝΑΙ/ΟΧΙ</w:t>
            </w:r>
          </w:p>
        </w:tc>
        <w:tc>
          <w:tcPr>
            <w:tcW w:w="3150" w:type="dxa"/>
            <w:tcBorders>
              <w:top w:val="single" w:sz="8" w:space="0" w:color="000000"/>
              <w:left w:val="nil"/>
              <w:bottom w:val="single" w:sz="8" w:space="0" w:color="000000"/>
              <w:right w:val="single" w:sz="8" w:space="0" w:color="000000"/>
            </w:tcBorders>
            <w:shd w:val="clear" w:color="auto" w:fill="auto"/>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REFERENCES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ΠΑΡΑΠΟΜΠΗ/ΤΕΚΜΗΡΙΩΣΗ/ΠΑΡΑΤΗΡΗΣΕΙΣ*</w:t>
            </w:r>
          </w:p>
          <w:p w:rsidR="00CE138A" w:rsidRPr="00CE138A" w:rsidRDefault="00CE138A" w:rsidP="00CE138A">
            <w:pPr>
              <w:rPr>
                <w:rFonts w:asciiTheme="minorHAnsi" w:hAnsiTheme="minorHAnsi" w:cstheme="minorHAnsi"/>
                <w:b/>
                <w:sz w:val="22"/>
                <w:szCs w:val="22"/>
              </w:rPr>
            </w:pPr>
          </w:p>
        </w:tc>
      </w:tr>
      <w:tr w:rsidR="00CE138A" w:rsidRPr="00CE138A" w:rsidTr="00C032BE">
        <w:trPr>
          <w:trHeight w:val="1295"/>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w:t>
            </w:r>
          </w:p>
        </w:tc>
        <w:tc>
          <w:tcPr>
            <w:tcW w:w="5354"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Minimum requirements – performance specs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Ελάχιστα επιθυμητά χαρακτηριστικά – προδιαγραφές / επιδόσεις του συστήματος:</w:t>
            </w:r>
          </w:p>
        </w:tc>
        <w:tc>
          <w:tcPr>
            <w:tcW w:w="3150" w:type="dxa"/>
            <w:tcBorders>
              <w:top w:val="nil"/>
              <w:left w:val="nil"/>
              <w:bottom w:val="single" w:sz="4" w:space="0" w:color="auto"/>
              <w:right w:val="single" w:sz="8" w:space="0" w:color="000000"/>
            </w:tcBorders>
            <w:shd w:val="clear" w:color="auto" w:fill="auto"/>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565"/>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1.1</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Max. Flight Altitude (AGL) at least 9,000 </w:t>
            </w:r>
            <w:proofErr w:type="spellStart"/>
            <w:r w:rsidRPr="00CE138A">
              <w:rPr>
                <w:rFonts w:asciiTheme="minorHAnsi" w:hAnsiTheme="minorHAnsi" w:cstheme="minorHAnsi"/>
                <w:b/>
                <w:sz w:val="22"/>
                <w:szCs w:val="22"/>
                <w:lang w:val="en-US"/>
              </w:rPr>
              <w:t>ft</w:t>
            </w:r>
            <w:proofErr w:type="spellEnd"/>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Ύψος πτήσης (AGL), τουλάχιστον 9.000 πόδια</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29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1.2</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Maximum </w:t>
            </w:r>
            <w:proofErr w:type="gramStart"/>
            <w:r w:rsidRPr="00CE138A">
              <w:rPr>
                <w:rFonts w:asciiTheme="minorHAnsi" w:hAnsiTheme="minorHAnsi" w:cstheme="minorHAnsi"/>
                <w:b/>
                <w:sz w:val="22"/>
                <w:szCs w:val="22"/>
                <w:lang w:val="en-US"/>
              </w:rPr>
              <w:t>Take  Off</w:t>
            </w:r>
            <w:proofErr w:type="gramEnd"/>
            <w:r w:rsidRPr="00CE138A">
              <w:rPr>
                <w:rFonts w:asciiTheme="minorHAnsi" w:hAnsiTheme="minorHAnsi" w:cstheme="minorHAnsi"/>
                <w:b/>
                <w:sz w:val="22"/>
                <w:szCs w:val="22"/>
                <w:lang w:val="en-US"/>
              </w:rPr>
              <w:t xml:space="preserve">  Mass – MTOM 13 kg</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Μέγιστο βάρος απογείωσης, 13 κιλά.</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850"/>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1.3</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Max. Range (RF- LOS) at least 10 km</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Μέγιστη εμβέλεια ΣμηΕΑ τουλάχιστον 10 χλμ (σε συνθήκες οπτικής επαφής μεταξύ αεροχήματος και σταθμού εδάφους)</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85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1.4</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Max. Endurance at least 40 min with 1.5 kg payload (ISA Conditions).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Μέγιστη αυτονομία αεροχήματος, τουλάχιστον 40 λεπτά πτήσης με 1,5 κιλά φορτίο (ISA Conditions).</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565"/>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1.5</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The aircraft should be capable of vertical </w:t>
            </w:r>
            <w:proofErr w:type="spellStart"/>
            <w:r w:rsidRPr="00CE138A">
              <w:rPr>
                <w:rFonts w:asciiTheme="minorHAnsi" w:hAnsiTheme="minorHAnsi" w:cstheme="minorHAnsi"/>
                <w:b/>
                <w:sz w:val="22"/>
                <w:szCs w:val="22"/>
                <w:lang w:val="en-US"/>
              </w:rPr>
              <w:t>Take off</w:t>
            </w:r>
            <w:proofErr w:type="spellEnd"/>
            <w:r w:rsidRPr="00CE138A">
              <w:rPr>
                <w:rFonts w:asciiTheme="minorHAnsi" w:hAnsiTheme="minorHAnsi" w:cstheme="minorHAnsi"/>
                <w:b/>
                <w:sz w:val="22"/>
                <w:szCs w:val="22"/>
                <w:lang w:val="en-US"/>
              </w:rPr>
              <w:t xml:space="preserve"> and Landing.</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Η απογείωση και η προσγείωση του αεροχήματος να είναι κάθετη</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56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1.6</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System deployment time to be 5 minutes by one person.</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Χρόνος ανάπτυξης για αποστολή εντός 5 λεπτών από ένα άτομο.</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405"/>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1.7</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After landing the system must be capable for </w:t>
            </w:r>
            <w:proofErr w:type="spellStart"/>
            <w:r w:rsidRPr="00CE138A">
              <w:rPr>
                <w:rFonts w:asciiTheme="minorHAnsi" w:hAnsiTheme="minorHAnsi" w:cstheme="minorHAnsi"/>
                <w:b/>
                <w:sz w:val="22"/>
                <w:szCs w:val="22"/>
                <w:lang w:val="en-US"/>
              </w:rPr>
              <w:t>take off</w:t>
            </w:r>
            <w:proofErr w:type="spellEnd"/>
            <w:r w:rsidRPr="00CE138A">
              <w:rPr>
                <w:rFonts w:asciiTheme="minorHAnsi" w:hAnsiTheme="minorHAnsi" w:cstheme="minorHAnsi"/>
                <w:b/>
                <w:sz w:val="22"/>
                <w:szCs w:val="22"/>
                <w:lang w:val="en-US"/>
              </w:rPr>
              <w:t xml:space="preserve"> after 5 minutes by replacing its battery/</w:t>
            </w:r>
            <w:proofErr w:type="spellStart"/>
            <w:r w:rsidRPr="00CE138A">
              <w:rPr>
                <w:rFonts w:asciiTheme="minorHAnsi" w:hAnsiTheme="minorHAnsi" w:cstheme="minorHAnsi"/>
                <w:b/>
                <w:sz w:val="22"/>
                <w:szCs w:val="22"/>
                <w:lang w:val="en-US"/>
              </w:rPr>
              <w:t>ies</w:t>
            </w:r>
            <w:proofErr w:type="spellEnd"/>
            <w:r w:rsidRPr="00CE138A">
              <w:rPr>
                <w:rFonts w:asciiTheme="minorHAnsi" w:hAnsiTheme="minorHAnsi" w:cstheme="minorHAnsi"/>
                <w:b/>
                <w:sz w:val="22"/>
                <w:szCs w:val="22"/>
                <w:lang w:val="en-US"/>
              </w:rPr>
              <w:t>.</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Επιθυμητός χρόνος νέας απογείωσης του ΜηΕΑ μετά την προσγείωσή του, εντός 5 λεπτών με αλλαγή μπαταρίας</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010"/>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2</w:t>
            </w:r>
          </w:p>
        </w:tc>
        <w:tc>
          <w:tcPr>
            <w:tcW w:w="5354" w:type="dxa"/>
            <w:gridSpan w:val="3"/>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Requirements for the flight control and navigation system</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Απαιτήσεις συστήματος ελέγχου πτήσης – πλοήγησης:</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405"/>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2.1</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The flight operation should be performed by one operator through the Ground Control Station.</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Ο συνολικός έλεγχος της πτήσης του αεροχήματος να δύναται να γίνεται αποκλειστικά από έναν χειριστή μέσω του σταθμού ελέγχου</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120"/>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2.2</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The </w:t>
            </w:r>
            <w:proofErr w:type="spellStart"/>
            <w:r w:rsidRPr="00CE138A">
              <w:rPr>
                <w:rFonts w:asciiTheme="minorHAnsi" w:hAnsiTheme="minorHAnsi" w:cstheme="minorHAnsi"/>
                <w:b/>
                <w:sz w:val="22"/>
                <w:szCs w:val="22"/>
                <w:lang w:val="en-US"/>
              </w:rPr>
              <w:t>take off</w:t>
            </w:r>
            <w:proofErr w:type="spellEnd"/>
            <w:r w:rsidRPr="00CE138A">
              <w:rPr>
                <w:rFonts w:asciiTheme="minorHAnsi" w:hAnsiTheme="minorHAnsi" w:cstheme="minorHAnsi"/>
                <w:b/>
                <w:sz w:val="22"/>
                <w:szCs w:val="22"/>
                <w:lang w:val="en-US"/>
              </w:rPr>
              <w:t xml:space="preserve"> and landing at a stationary location should be performed in automatic mode remotely.</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Να υφίσταται δυνατότητα αυτόνομης απογείωσης και προσγείωσης από σταθερό σημείο.</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960"/>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2.3</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Flight control should be automatic and the operator must have the capability to take control manually at any time.</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Ο έλεγχος πτήσης να δύναται να είναι αυτόματος, ενώ ο χειριστής να έχει τη δυνατότητα να διακόψει, σε οποιαδήποτε φάση της πτήσης, την αυτόματη λειτουργία και να αναλάβει το χειρισμό του αεροχήματος.</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675"/>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2.4</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Aircraft positioning should be conducted through Global Navigation Satellite System-GNSS (GPS, GLONASS).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Να προσδιορίζεται η θέση του αεροχήματος με σύστημα Global Navigation Satellite System-GNSS (GPS, GLONASS).</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405"/>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2.5</w:t>
            </w:r>
          </w:p>
        </w:tc>
        <w:tc>
          <w:tcPr>
            <w:tcW w:w="3690" w:type="dxa"/>
            <w:gridSpan w:val="2"/>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Capability to transmit data from the aircraft to the GCS and vice versa (video and data) as per below:</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Δυνατότητες μετάδοσης δεδομένων από το αερόχημα στο σταθμό ελέγχου και αντίστροφα (εικόνα, στοιχεία τηλεμετρίας), όπως παρακάτω:</w:t>
            </w:r>
          </w:p>
        </w:tc>
        <w:tc>
          <w:tcPr>
            <w:tcW w:w="166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120"/>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2.5.1</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Video transmission range 10 km FR LOS.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Εμβέλεια μετάδοσης εικόνας βίντεο τουλάχιστον 10 χλμ σε συνθήκες ύπαρξης οπτικής επαφής μεταξύ του αεροχήματος και του σταθμού ελέγχου</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67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2.6</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The system must have an appropriate failsafe routine in case of GPS or communications loss between the aircraft and the GCS.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Να υφίστανται διαδικασίες ασφαλείας (fail-safe) σε περίπτωση απώλειας επικοινωνιών του ΜΕΑ με τον σταθμό ελέγχου εδάφους, ή GPS.</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323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2.7</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lang w:val="en-US"/>
              </w:rPr>
              <w:t>Capability to access and amend all flight and navigation parameters during system operation (</w:t>
            </w:r>
            <w:proofErr w:type="spellStart"/>
            <w:r w:rsidRPr="00CE138A">
              <w:rPr>
                <w:rFonts w:asciiTheme="minorHAnsi" w:hAnsiTheme="minorHAnsi" w:cstheme="minorHAnsi"/>
                <w:b/>
                <w:sz w:val="22"/>
                <w:szCs w:val="22"/>
                <w:lang w:val="en-US"/>
              </w:rPr>
              <w:t>eg</w:t>
            </w:r>
            <w:proofErr w:type="spellEnd"/>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Flight altitude, speed, etc).</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Δυνατότητα πρόσβασης και διαφοροποίησης όλων των παραμέτρων του συστήματος λειτουργίας, πτήσης και πλοήγησης (π.χ. υψόμετρο πτήσης, ταχύτητα πτήσης κτλ.)</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5180"/>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2.8</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The System operation should not be relied upon nor controlled by any limitation imposed through system connection to centralized data center of the OEM (change of flight control laws, operational characteristics, app update, </w:t>
            </w:r>
            <w:proofErr w:type="spellStart"/>
            <w:r w:rsidRPr="00CE138A">
              <w:rPr>
                <w:rFonts w:asciiTheme="minorHAnsi" w:hAnsiTheme="minorHAnsi" w:cstheme="minorHAnsi"/>
                <w:b/>
                <w:sz w:val="22"/>
                <w:szCs w:val="22"/>
                <w:lang w:val="en-US"/>
              </w:rPr>
              <w:t>etc</w:t>
            </w:r>
            <w:proofErr w:type="spellEnd"/>
            <w:r w:rsidRPr="00CE138A">
              <w:rPr>
                <w:rFonts w:asciiTheme="minorHAnsi" w:hAnsiTheme="minorHAnsi" w:cstheme="minorHAnsi"/>
                <w:b/>
                <w:sz w:val="22"/>
                <w:szCs w:val="22"/>
                <w:lang w:val="en-US"/>
              </w:rPr>
              <w:t>).</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Η λειτουργία του συστήματος να μην εξαρτάται, μεταβάλλεται ή ελέγχεται ούτε να υπόκειται σε οποιοδήποτε περιορισμό μέσω διασύνδεσης με κεντρικά ελεγχόμενα συστήματα της κατασκευάστριας / προμηθεύτριας εταιρείας. (Ήτοι αλλαγή κανόνων πτήσης και χαρακτηριστικών λειτουργίας και αναβάθμιση λογισμικού μέσω app update)</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96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2.9</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The system should be able to operate in the entire Hellenic airspace and its operation should not be subject to any geographical </w:t>
            </w:r>
            <w:proofErr w:type="gramStart"/>
            <w:r w:rsidRPr="00CE138A">
              <w:rPr>
                <w:rFonts w:asciiTheme="minorHAnsi" w:hAnsiTheme="minorHAnsi" w:cstheme="minorHAnsi"/>
                <w:b/>
                <w:sz w:val="22"/>
                <w:szCs w:val="22"/>
                <w:lang w:val="en-US"/>
              </w:rPr>
              <w:t>limitations(</w:t>
            </w:r>
            <w:proofErr w:type="gramEnd"/>
            <w:r w:rsidRPr="00CE138A">
              <w:rPr>
                <w:rFonts w:asciiTheme="minorHAnsi" w:hAnsiTheme="minorHAnsi" w:cstheme="minorHAnsi"/>
                <w:b/>
                <w:sz w:val="22"/>
                <w:szCs w:val="22"/>
                <w:lang w:val="en-US"/>
              </w:rPr>
              <w:t>NO FLY ZONES).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Το αερόχημα να επιχειρεί σε όλο τον εναέριο χώρο και να μην υπόκειται σε οποιοδήποτε γεωγραφικό περιορισμό πτήσεων (NO FLY ZONES).</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741"/>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2.10</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All data collected by the drone should be provided to e-Trikala and the consortium of HARMONY for research purposes. They do not belong to the provider of the drone and the additional services. Data that should be collected are: Number of flights; duration of flights in minutes, </w:t>
            </w:r>
            <w:r w:rsidRPr="00CE138A">
              <w:rPr>
                <w:rFonts w:asciiTheme="minorHAnsi" w:hAnsiTheme="minorHAnsi" w:cstheme="minorHAnsi"/>
                <w:b/>
                <w:sz w:val="22"/>
                <w:szCs w:val="22"/>
                <w:lang w:val="en-US"/>
              </w:rPr>
              <w:lastRenderedPageBreak/>
              <w:t>Number and type of errors happened during the testing and duration of error, Number of instances / flight, number and type of accidents, energy consumption liters/100km or electric equivalent, if possible (NOX, CO, PM10, PM2.5, VOC) in total per year and per vehicle-km or mile, operating cost per vehicle-hour or per vehicle-km, monetary value, operating cost per road km or mile, monetary value) for physical infrastructure, Number of infrastructure/sensors that the drone interacted with.</w:t>
            </w:r>
          </w:p>
          <w:p w:rsidR="00CE138A" w:rsidRPr="00CE138A" w:rsidRDefault="00CE138A" w:rsidP="00CE138A">
            <w:pPr>
              <w:rPr>
                <w:rFonts w:asciiTheme="minorHAnsi" w:hAnsiTheme="minorHAnsi" w:cstheme="minorHAnsi"/>
                <w:b/>
                <w:sz w:val="22"/>
                <w:szCs w:val="22"/>
                <w:lang w:val="en-US"/>
              </w:rPr>
            </w:pP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Όλα τα δεδομένα που θα καταγραφούν από το </w:t>
            </w:r>
            <w:r w:rsidRPr="00CE138A">
              <w:rPr>
                <w:rFonts w:asciiTheme="minorHAnsi" w:hAnsiTheme="minorHAnsi" w:cstheme="minorHAnsi"/>
                <w:b/>
                <w:sz w:val="22"/>
                <w:szCs w:val="22"/>
                <w:lang w:val="fr-FR"/>
              </w:rPr>
              <w:t>drone</w:t>
            </w:r>
            <w:r w:rsidRPr="00CE138A">
              <w:rPr>
                <w:rFonts w:asciiTheme="minorHAnsi" w:hAnsiTheme="minorHAnsi" w:cstheme="minorHAnsi"/>
                <w:b/>
                <w:sz w:val="22"/>
                <w:szCs w:val="22"/>
              </w:rPr>
              <w:t xml:space="preserve"> πρέπει να δωθούν στην </w:t>
            </w:r>
            <w:r w:rsidRPr="00CE138A">
              <w:rPr>
                <w:rFonts w:asciiTheme="minorHAnsi" w:hAnsiTheme="minorHAnsi" w:cstheme="minorHAnsi"/>
                <w:b/>
                <w:sz w:val="22"/>
                <w:szCs w:val="22"/>
                <w:lang w:val="fr-FR"/>
              </w:rPr>
              <w:t>e</w:t>
            </w:r>
            <w:r w:rsidRPr="00CE138A">
              <w:rPr>
                <w:rFonts w:asciiTheme="minorHAnsi" w:hAnsiTheme="minorHAnsi" w:cstheme="minorHAnsi"/>
                <w:b/>
                <w:sz w:val="22"/>
                <w:szCs w:val="22"/>
              </w:rPr>
              <w:t>-</w:t>
            </w:r>
            <w:r w:rsidRPr="00CE138A">
              <w:rPr>
                <w:rFonts w:asciiTheme="minorHAnsi" w:hAnsiTheme="minorHAnsi" w:cstheme="minorHAnsi"/>
                <w:b/>
                <w:sz w:val="22"/>
                <w:szCs w:val="22"/>
                <w:lang w:val="en-US"/>
              </w:rPr>
              <w:t>Trikala</w:t>
            </w:r>
            <w:r w:rsidRPr="00CE138A">
              <w:rPr>
                <w:rFonts w:asciiTheme="minorHAnsi" w:hAnsiTheme="minorHAnsi" w:cstheme="minorHAnsi"/>
                <w:b/>
                <w:sz w:val="22"/>
                <w:szCs w:val="22"/>
              </w:rPr>
              <w:t xml:space="preserve"> και την κοινοπραξία του </w:t>
            </w:r>
            <w:r w:rsidRPr="00CE138A">
              <w:rPr>
                <w:rFonts w:asciiTheme="minorHAnsi" w:hAnsiTheme="minorHAnsi" w:cstheme="minorHAnsi"/>
                <w:b/>
                <w:sz w:val="22"/>
                <w:szCs w:val="22"/>
                <w:lang w:val="fr-FR"/>
              </w:rPr>
              <w:t>HARMONY</w:t>
            </w:r>
            <w:r w:rsidRPr="00CE138A">
              <w:rPr>
                <w:rFonts w:asciiTheme="minorHAnsi" w:hAnsiTheme="minorHAnsi" w:cstheme="minorHAnsi"/>
                <w:b/>
                <w:sz w:val="22"/>
                <w:szCs w:val="22"/>
              </w:rPr>
              <w:t xml:space="preserve">. Δεν ανήκουν στην εταιρεία που θα παρέχει το </w:t>
            </w:r>
            <w:r w:rsidRPr="00CE138A">
              <w:rPr>
                <w:rFonts w:asciiTheme="minorHAnsi" w:hAnsiTheme="minorHAnsi" w:cstheme="minorHAnsi"/>
                <w:b/>
                <w:sz w:val="22"/>
                <w:szCs w:val="22"/>
                <w:lang w:val="fr-FR"/>
              </w:rPr>
              <w:t>drone</w:t>
            </w:r>
            <w:r w:rsidRPr="00CE138A">
              <w:rPr>
                <w:rFonts w:asciiTheme="minorHAnsi" w:hAnsiTheme="minorHAnsi" w:cstheme="minorHAnsi"/>
                <w:b/>
                <w:sz w:val="22"/>
                <w:szCs w:val="22"/>
              </w:rPr>
              <w:t xml:space="preserve"> και τις συμπλρωματικές υπηρεσίες (τα δεδομένα Τα δεδομένα που πρέπει να συλλέγονται είναι: Αριθμός πτήσεων, διάρκεια πτήσεων σε λεπτά, αριθμός και τύπος σφαλμάτων που σημειώθηκαν κατά τη διάρκεια της δοκιμής και διάρκεια σφάλματος, Αριθμός περιστατικών / πτήση, αριθμός και τύπος ατυχημάτων, λίτρα κατανάλωσης ενέργειας / 100 χλμ. ή ηλεκτρικό ισοδύναμο, εάν είναι δυνατόν (NOX, CO, PM10 PM2.5, VOC) συνολικά ανά έτος και ανά </w:t>
            </w:r>
            <w:proofErr w:type="spellStart"/>
            <w:r w:rsidRPr="00CE138A">
              <w:rPr>
                <w:rFonts w:asciiTheme="minorHAnsi" w:hAnsiTheme="minorHAnsi" w:cstheme="minorHAnsi"/>
                <w:b/>
                <w:sz w:val="22"/>
                <w:szCs w:val="22"/>
                <w:lang w:val="fr-FR"/>
              </w:rPr>
              <w:t>vehicle</w:t>
            </w:r>
            <w:proofErr w:type="spellEnd"/>
            <w:r w:rsidRPr="00CE138A">
              <w:rPr>
                <w:rFonts w:asciiTheme="minorHAnsi" w:hAnsiTheme="minorHAnsi" w:cstheme="minorHAnsi"/>
                <w:b/>
                <w:sz w:val="22"/>
                <w:szCs w:val="22"/>
              </w:rPr>
              <w:t xml:space="preserve">-km ή μίλι, λειτουργικό κόστος ανά </w:t>
            </w:r>
            <w:proofErr w:type="spellStart"/>
            <w:r w:rsidRPr="00CE138A">
              <w:rPr>
                <w:rFonts w:asciiTheme="minorHAnsi" w:hAnsiTheme="minorHAnsi" w:cstheme="minorHAnsi"/>
                <w:b/>
                <w:sz w:val="22"/>
                <w:szCs w:val="22"/>
                <w:lang w:val="fr-FR"/>
              </w:rPr>
              <w:t>vehicle</w:t>
            </w:r>
            <w:proofErr w:type="spellEnd"/>
            <w:r w:rsidRPr="00CE138A">
              <w:rPr>
                <w:rFonts w:asciiTheme="minorHAnsi" w:hAnsiTheme="minorHAnsi" w:cstheme="minorHAnsi"/>
                <w:b/>
                <w:sz w:val="22"/>
                <w:szCs w:val="22"/>
              </w:rPr>
              <w:t>-</w:t>
            </w:r>
            <w:proofErr w:type="spellStart"/>
            <w:r w:rsidRPr="00CE138A">
              <w:rPr>
                <w:rFonts w:asciiTheme="minorHAnsi" w:hAnsiTheme="minorHAnsi" w:cstheme="minorHAnsi"/>
                <w:b/>
                <w:sz w:val="22"/>
                <w:szCs w:val="22"/>
                <w:lang w:val="fr-FR"/>
              </w:rPr>
              <w:t>hour</w:t>
            </w:r>
            <w:proofErr w:type="spellEnd"/>
            <w:r w:rsidRPr="00CE138A">
              <w:rPr>
                <w:rFonts w:asciiTheme="minorHAnsi" w:hAnsiTheme="minorHAnsi" w:cstheme="minorHAnsi"/>
                <w:b/>
                <w:sz w:val="22"/>
                <w:szCs w:val="22"/>
              </w:rPr>
              <w:t xml:space="preserve"> ή ανά </w:t>
            </w:r>
            <w:r w:rsidRPr="00CE138A">
              <w:rPr>
                <w:rFonts w:asciiTheme="minorHAnsi" w:hAnsiTheme="minorHAnsi" w:cstheme="minorHAnsi"/>
                <w:b/>
                <w:sz w:val="22"/>
                <w:szCs w:val="22"/>
                <w:lang w:val="en-US"/>
              </w:rPr>
              <w:t>vehicle</w:t>
            </w:r>
            <w:r w:rsidRPr="00CE138A">
              <w:rPr>
                <w:rFonts w:asciiTheme="minorHAnsi" w:hAnsiTheme="minorHAnsi" w:cstheme="minorHAnsi"/>
                <w:b/>
                <w:sz w:val="22"/>
                <w:szCs w:val="22"/>
              </w:rPr>
              <w:t xml:space="preserve">-km, χρηματική αξία, λειτουργικό κόστος ανά </w:t>
            </w:r>
            <w:r w:rsidRPr="00CE138A">
              <w:rPr>
                <w:rFonts w:asciiTheme="minorHAnsi" w:hAnsiTheme="minorHAnsi" w:cstheme="minorHAnsi"/>
                <w:b/>
                <w:sz w:val="22"/>
                <w:szCs w:val="22"/>
                <w:lang w:val="en-US"/>
              </w:rPr>
              <w:t>road</w:t>
            </w:r>
            <w:r w:rsidRPr="00CE138A">
              <w:rPr>
                <w:rFonts w:asciiTheme="minorHAnsi" w:hAnsiTheme="minorHAnsi" w:cstheme="minorHAnsi"/>
                <w:b/>
                <w:sz w:val="22"/>
                <w:szCs w:val="22"/>
              </w:rPr>
              <w:t>-km ή μίλι, αξία) για τη φυσική υποδομή, Αριθμός αισθητήρων με τους οποίους αλληλεπιδρά το drone.</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704"/>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3</w:t>
            </w:r>
          </w:p>
        </w:tc>
        <w:tc>
          <w:tcPr>
            <w:tcW w:w="535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ΣΤΑΘΜΟΣ ΕΔΑΦΟΥΣ</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405"/>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3.1</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CGS battery power supply should be enough for the execution of the entire mission.</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Να εξασφαλίζεται η αυτόνομη τροφοδοσία των συσκευών (μπαταρία) του σταθμού εδάφους για όλη τη διάρκεια της αποστολής</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500"/>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w:t>
            </w:r>
          </w:p>
        </w:tc>
        <w:tc>
          <w:tcPr>
            <w:tcW w:w="5354" w:type="dxa"/>
            <w:gridSpan w:val="3"/>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Aircraft – Αερόχημα</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3230"/>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4.1</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Should be of ragged design, have tolerance in vibrations and sustain environmental conditions during transport and operations.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Να είναι ενισχυμένης κατασκευής, ανθεκτικό σε δονήσεις και λοιπές καταπονήσεις, κατά τη χρήση και μεταφορά του.</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85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4.2</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Flight positioning during flight should be achieved through GPS.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Να διαθέτει GPS, για τον προσδιορισμό της θέσης του κατά τη διάρκεια της πτήσης</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462"/>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4.4</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Should be of a quad rotor design (four arms) and propelled by four electric motors at least. It should be the best option for a safe flight over urban space/residential areas.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Να διαθέτει 4 βραχίονες και ηλεκτροκινητήρες κατ΄ελάχιστον. </w:t>
            </w:r>
            <w:r w:rsidRPr="00CE138A">
              <w:rPr>
                <w:rFonts w:asciiTheme="minorHAnsi" w:hAnsiTheme="minorHAnsi" w:cstheme="minorHAnsi"/>
                <w:b/>
                <w:sz w:val="22"/>
                <w:szCs w:val="22"/>
                <w:lang w:val="en-US"/>
              </w:rPr>
              <w:t>N</w:t>
            </w:r>
            <w:r w:rsidRPr="00CE138A">
              <w:rPr>
                <w:rFonts w:asciiTheme="minorHAnsi" w:hAnsiTheme="minorHAnsi" w:cstheme="minorHAnsi"/>
                <w:b/>
                <w:sz w:val="22"/>
                <w:szCs w:val="22"/>
              </w:rPr>
              <w:t>α είναι η πιο καλύτερη επιλογή ώστε να πετάξει με ασφάλεια πάνω από τον αστικό χώρο/κατοικημένες περιοχές.</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78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4.5</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Wind Resistance (max)</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Αντίσταση ανέμου (μέγ.)</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78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4.6</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Basic Water Resistance</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Βασική αντοχή στο νερό</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785"/>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4.7</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Cargo Resease Mechanism</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Μηχανισμός απελευθέρωσης φορτίου</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785"/>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4.8</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Sensors/radars and cameras</w:t>
            </w:r>
          </w:p>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rPr>
              <w:t>Αισθητήρες</w:t>
            </w:r>
            <w:r w:rsidRPr="00CE138A">
              <w:rPr>
                <w:rFonts w:asciiTheme="minorHAnsi" w:hAnsiTheme="minorHAnsi" w:cstheme="minorHAnsi"/>
                <w:b/>
                <w:sz w:val="22"/>
                <w:szCs w:val="22"/>
                <w:lang w:val="en-US"/>
              </w:rPr>
              <w:t xml:space="preserve"> / </w:t>
            </w:r>
            <w:r w:rsidRPr="00CE138A">
              <w:rPr>
                <w:rFonts w:asciiTheme="minorHAnsi" w:hAnsiTheme="minorHAnsi" w:cstheme="minorHAnsi"/>
                <w:b/>
                <w:sz w:val="22"/>
                <w:szCs w:val="22"/>
              </w:rPr>
              <w:t>ραντάρ</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και</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κάμερες</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lang w:val="en-US"/>
              </w:rPr>
            </w:pPr>
          </w:p>
        </w:tc>
      </w:tr>
      <w:tr w:rsidR="00CE138A" w:rsidRPr="00CE138A" w:rsidTr="00C032BE">
        <w:trPr>
          <w:trHeight w:val="101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4.9</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Possibility of heat camera</w:t>
            </w:r>
          </w:p>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rPr>
              <w:t>Δυνατότητα</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κάμερας</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θερμότητας</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lang w:val="en-US"/>
              </w:rPr>
            </w:pPr>
          </w:p>
        </w:tc>
      </w:tr>
      <w:tr w:rsidR="00CE138A" w:rsidRPr="00CE138A" w:rsidTr="00C032BE">
        <w:trPr>
          <w:trHeight w:val="1010"/>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4.10</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Number of propels</w:t>
            </w:r>
          </w:p>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rPr>
              <w:t>Αριθμός</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ελίκων</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lang w:val="en-US"/>
              </w:rPr>
            </w:pPr>
          </w:p>
        </w:tc>
      </w:tr>
      <w:tr w:rsidR="00CE138A" w:rsidRPr="00CE138A" w:rsidTr="00C032BE">
        <w:trPr>
          <w:trHeight w:val="156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4.11</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Weight (with six TB47S batteries) / Weight (with six TB48S batteries)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Βάρος (με έξι μπαταρίες TB47S) / Βάρος (με έξι μπαταρίες TB48S)</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295"/>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4.12</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Max Takeoff Weight Recommended</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Συνιστώμενο μέγιστο βάρος απογείωσης</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565"/>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4.13</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Max Ascent Speed and Max Descent Speed</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Μέγιστη ταχύτητα ανάβασης και μέγιστη ταχύτητα κατάβασης</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29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4.14</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Max Service Ceiling Above Sea Level</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Μέγιστη οροφή λειτουργίας πάνω από επίπεδο θάλασσας</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01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4.15</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Max Speed</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Μέγιστη Ταχύτητα</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E138A">
        <w:trPr>
          <w:trHeight w:val="2120"/>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4.16</w:t>
            </w:r>
          </w:p>
        </w:tc>
        <w:tc>
          <w:tcPr>
            <w:tcW w:w="3690" w:type="dxa"/>
            <w:gridSpan w:val="2"/>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Hovering Time* (with six TB47S batteries) and Hovering Time* (with six TB48S batteries)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Χρόνος Αιώρησης * (με έξι μπαταρίες TB47S) και Χρόνος Αιώρησης * (με έξι μπαταρίες TB48S)</w:t>
            </w:r>
          </w:p>
        </w:tc>
        <w:tc>
          <w:tcPr>
            <w:tcW w:w="166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E138A">
        <w:trPr>
          <w:trHeight w:val="1295"/>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4.17</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Safety requirements for emergent landing</w:t>
            </w:r>
          </w:p>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rPr>
              <w:t>Απαιτήσεις</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ασφάλειας</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για</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προσγείωση</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lang w:val="en-US"/>
              </w:rPr>
            </w:pPr>
            <w:bookmarkStart w:id="0" w:name="_GoBack"/>
            <w:bookmarkEnd w:id="0"/>
          </w:p>
        </w:tc>
      </w:tr>
      <w:tr w:rsidR="00CE138A" w:rsidRPr="00CE138A" w:rsidTr="00C032BE">
        <w:trPr>
          <w:trHeight w:val="50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5</w:t>
            </w:r>
          </w:p>
        </w:tc>
        <w:tc>
          <w:tcPr>
            <w:tcW w:w="5354"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Propulsion – Κινητήρες</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010"/>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5.1</w:t>
            </w:r>
          </w:p>
        </w:tc>
        <w:tc>
          <w:tcPr>
            <w:tcW w:w="3690" w:type="dxa"/>
            <w:gridSpan w:val="2"/>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Should be propelled by electric motors.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Nα είναι ηλεκτροκινητήρες</w:t>
            </w:r>
          </w:p>
        </w:tc>
        <w:tc>
          <w:tcPr>
            <w:tcW w:w="166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4340"/>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5.3</w:t>
            </w:r>
          </w:p>
        </w:tc>
        <w:tc>
          <w:tcPr>
            <w:tcW w:w="3690" w:type="dxa"/>
            <w:gridSpan w:val="2"/>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The charging of the batteries should be performed with 12 VDC up to 28 VDC current, through the use of appropriate chargers able to connect with city current or the vehicle charging system.</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Η φόρτιση – επαναφόρτιση των συσσωρευτών να γίνεται με συνεχές ρεύμα τάσεως 12 VDC ως 28 VDC, μέσω κατάλληλων τροφοδοτικών / μετασχηματιστών τα οποία θα δύναται να συνδεθούν με το σύνηθες ηλεκτρικό δίκτυο (230 VAC +/- 10%, 50 ΗΖ +/- 5 ΗΖ) ή με το ηλεκτρικό σύστημα οχήματος</w:t>
            </w:r>
          </w:p>
        </w:tc>
        <w:tc>
          <w:tcPr>
            <w:tcW w:w="166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850"/>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5.4</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Full charging of the system battery/</w:t>
            </w:r>
            <w:proofErr w:type="spellStart"/>
            <w:r w:rsidRPr="00CE138A">
              <w:rPr>
                <w:rFonts w:asciiTheme="minorHAnsi" w:hAnsiTheme="minorHAnsi" w:cstheme="minorHAnsi"/>
                <w:b/>
                <w:sz w:val="22"/>
                <w:szCs w:val="22"/>
                <w:lang w:val="en-US"/>
              </w:rPr>
              <w:t>ies</w:t>
            </w:r>
            <w:proofErr w:type="spellEnd"/>
            <w:r w:rsidRPr="00CE138A">
              <w:rPr>
                <w:rFonts w:asciiTheme="minorHAnsi" w:hAnsiTheme="minorHAnsi" w:cstheme="minorHAnsi"/>
                <w:b/>
                <w:sz w:val="22"/>
                <w:szCs w:val="22"/>
                <w:lang w:val="en-US"/>
              </w:rPr>
              <w:t xml:space="preserve"> should not be more than 2 hours.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Ο χρόνος πλήρους επαναφόρτισης του ή των συσσωρευτή /-των να μην ξεπερνάει τις δύο (2) ώρες.</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960"/>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5.5</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The system battery should sustain at least 70 charging cycles in a </w:t>
            </w:r>
            <w:proofErr w:type="spellStart"/>
            <w:r w:rsidRPr="00CE138A">
              <w:rPr>
                <w:rFonts w:asciiTheme="minorHAnsi" w:hAnsiTheme="minorHAnsi" w:cstheme="minorHAnsi"/>
                <w:b/>
                <w:sz w:val="22"/>
                <w:szCs w:val="22"/>
                <w:lang w:val="en-US"/>
              </w:rPr>
              <w:t>timespan</w:t>
            </w:r>
            <w:proofErr w:type="spellEnd"/>
            <w:r w:rsidRPr="00CE138A">
              <w:rPr>
                <w:rFonts w:asciiTheme="minorHAnsi" w:hAnsiTheme="minorHAnsi" w:cstheme="minorHAnsi"/>
                <w:b/>
                <w:sz w:val="22"/>
                <w:szCs w:val="22"/>
                <w:lang w:val="en-US"/>
              </w:rPr>
              <w:t xml:space="preserve"> of 6 months, without sustaining any performance degradation.</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Επιθυμητό ο συσσωρευτής να διαθέτει τη δυνατότητα 70 φορτίσεων – εκφορτίσεων σε διάστημα όχι μεγαλύτερο των 6 μηνών χωρίς να μειώνεται η απόδοσή του.</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50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6</w:t>
            </w:r>
          </w:p>
        </w:tc>
        <w:tc>
          <w:tcPr>
            <w:tcW w:w="5354"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Payload - Φορτίο</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960"/>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6.1</w:t>
            </w:r>
          </w:p>
        </w:tc>
        <w:tc>
          <w:tcPr>
            <w:tcW w:w="3690" w:type="dxa"/>
            <w:gridSpan w:val="2"/>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The aerial platform should be equipped with a cargo delivery system able to host and secure during flight medical payload of 1,5 kg.</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Η εναέρια πλατφόρμα πρέπει να είναι εξοπλισμένη με σύστημα παράδοσης φορτίου ικανό να φιλοξενεί και να ασφαλίζει κατά τη διάρκεια της πτήσης ιατρικού ωφέλιμου φορτίου 1,5 kg.</w:t>
            </w:r>
          </w:p>
        </w:tc>
        <w:tc>
          <w:tcPr>
            <w:tcW w:w="166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675"/>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6.2</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Aerial platform should be equipped with an HD static FPV camera with the capability to record video and static images.</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Το αερόχημα να είναι εξοπλισμένο με HD static FPV  και να διαθέτει τη δυνατότητα λήψης φωτογραφιών και video</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3785"/>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6.3</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Aerial platform should be equipped with an emergency parachute activated either manually through the operator, or automatically when the system is experiencing abnormal flight behavior.</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Το ΣμηΑΕ πρέπει να είναι εξοπλισμέν</w:t>
            </w:r>
            <w:r w:rsidRPr="00CE138A">
              <w:rPr>
                <w:rFonts w:asciiTheme="minorHAnsi" w:hAnsiTheme="minorHAnsi" w:cstheme="minorHAnsi"/>
                <w:b/>
                <w:sz w:val="22"/>
                <w:szCs w:val="22"/>
                <w:lang w:val="en-US"/>
              </w:rPr>
              <w:t>o</w:t>
            </w:r>
            <w:r w:rsidRPr="00CE138A">
              <w:rPr>
                <w:rFonts w:asciiTheme="minorHAnsi" w:hAnsiTheme="minorHAnsi" w:cstheme="minorHAnsi"/>
                <w:b/>
                <w:sz w:val="22"/>
                <w:szCs w:val="22"/>
              </w:rPr>
              <w:t xml:space="preserve"> με αλεξίπτωτο έκτακτης ανάγκης ενεργοποιημένο είτε χειροκίνητα μέσω του χειριστή είτε αυτόματα όταν το σύστημα αντιμετωπίζει μη φυσιολογική συμπεριφορά πτήσης.</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960"/>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6.4</w:t>
            </w:r>
          </w:p>
        </w:tc>
        <w:tc>
          <w:tcPr>
            <w:tcW w:w="3690" w:type="dxa"/>
            <w:gridSpan w:val="2"/>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Please define how the end-users (in our case pharmacy-shop owners) are prepared to receive the drone and take the payload from the drone</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Προσδιορίστε πώς οι τελικοί χρήστες (στην περίπτωσή μας ιδιοκτήτες φαρμακείων) είναι έτοιμοι να λάβουν το drone και να πάρουν το ωφέλιμο φορτίο από το drone</w:t>
            </w:r>
          </w:p>
        </w:tc>
        <w:tc>
          <w:tcPr>
            <w:tcW w:w="166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675"/>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6.5</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Please define how the pharmacists are aware that the drone is coming with the payload (GPS application to their screen)</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Προσδιορίστε πώς γνωρίζουν οι φαρμακοποιοί ότι το drone έρχεται με το ωφέλιμο φορτίο (εφαρμογή GPS στην οθόνη τους)</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500"/>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7</w:t>
            </w:r>
          </w:p>
        </w:tc>
        <w:tc>
          <w:tcPr>
            <w:tcW w:w="535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Ground Control Station (GCS) - </w:t>
            </w:r>
            <w:r w:rsidRPr="00CE138A">
              <w:rPr>
                <w:rFonts w:asciiTheme="minorHAnsi" w:hAnsiTheme="minorHAnsi" w:cstheme="minorHAnsi"/>
                <w:b/>
                <w:sz w:val="22"/>
                <w:szCs w:val="22"/>
              </w:rPr>
              <w:t>Σταθμός</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Ελέγχου</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Εδάφους</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lang w:val="en-US"/>
              </w:rPr>
            </w:pPr>
          </w:p>
        </w:tc>
      </w:tr>
      <w:tr w:rsidR="00CE138A" w:rsidRPr="00CE138A" w:rsidTr="00C032BE">
        <w:trPr>
          <w:trHeight w:val="3785"/>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7.1</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Flight control and navigation software should be operated within a raised tablet with all controls (</w:t>
            </w:r>
            <w:proofErr w:type="spellStart"/>
            <w:r w:rsidRPr="00CE138A">
              <w:rPr>
                <w:rFonts w:asciiTheme="minorHAnsi" w:hAnsiTheme="minorHAnsi" w:cstheme="minorHAnsi"/>
                <w:b/>
                <w:sz w:val="22"/>
                <w:szCs w:val="22"/>
                <w:lang w:val="en-US"/>
              </w:rPr>
              <w:t>joystics</w:t>
            </w:r>
            <w:proofErr w:type="spellEnd"/>
            <w:r w:rsidRPr="00CE138A">
              <w:rPr>
                <w:rFonts w:asciiTheme="minorHAnsi" w:hAnsiTheme="minorHAnsi" w:cstheme="minorHAnsi"/>
                <w:b/>
                <w:sz w:val="22"/>
                <w:szCs w:val="22"/>
                <w:lang w:val="en-US"/>
              </w:rPr>
              <w:t xml:space="preserve">, buttons, </w:t>
            </w:r>
            <w:proofErr w:type="spellStart"/>
            <w:r w:rsidRPr="00CE138A">
              <w:rPr>
                <w:rFonts w:asciiTheme="minorHAnsi" w:hAnsiTheme="minorHAnsi" w:cstheme="minorHAnsi"/>
                <w:b/>
                <w:sz w:val="22"/>
                <w:szCs w:val="22"/>
                <w:lang w:val="en-US"/>
              </w:rPr>
              <w:t>etc</w:t>
            </w:r>
            <w:proofErr w:type="spellEnd"/>
            <w:r w:rsidRPr="00CE138A">
              <w:rPr>
                <w:rFonts w:asciiTheme="minorHAnsi" w:hAnsiTheme="minorHAnsi" w:cstheme="minorHAnsi"/>
                <w:b/>
                <w:sz w:val="22"/>
                <w:szCs w:val="22"/>
                <w:lang w:val="en-US"/>
              </w:rPr>
              <w:t>) and radiofrequency system integrated within.</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Το λογισμικό ελέγχου πτήσης και πλοήγησης πρέπει να λειτουργεί σε ένα υπερυψωμένο </w:t>
            </w:r>
            <w:r w:rsidRPr="00CE138A">
              <w:rPr>
                <w:rFonts w:asciiTheme="minorHAnsi" w:hAnsiTheme="minorHAnsi" w:cstheme="minorHAnsi"/>
                <w:b/>
                <w:sz w:val="22"/>
                <w:szCs w:val="22"/>
                <w:lang w:val="en-US"/>
              </w:rPr>
              <w:t>tablet</w:t>
            </w:r>
            <w:r w:rsidRPr="00CE138A">
              <w:rPr>
                <w:rFonts w:asciiTheme="minorHAnsi" w:hAnsiTheme="minorHAnsi" w:cstheme="minorHAnsi"/>
                <w:b/>
                <w:sz w:val="22"/>
                <w:szCs w:val="22"/>
              </w:rPr>
              <w:t xml:space="preserve"> με όλα τα χειριστήρια (χειριστήρια, κουμπιά κ.λπ.) και το σύστημα ραδιοσυχνοτήτων ενσωματωμένο μέσα.</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565"/>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7.2</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Ability to connect the drone through 5G (desired not necessary)</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Δυνατότητα σύνδεσης του drone μέσω 5G (επιθυμητό, όχι απαραίτητο)</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01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7.3</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Drone remote operation</w:t>
            </w:r>
          </w:p>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rPr>
              <w:t>Απομακρυσμένη</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λειτουργία</w:t>
            </w:r>
            <w:r w:rsidRPr="00CE138A">
              <w:rPr>
                <w:rFonts w:asciiTheme="minorHAnsi" w:hAnsiTheme="minorHAnsi" w:cstheme="minorHAnsi"/>
                <w:b/>
                <w:sz w:val="22"/>
                <w:szCs w:val="22"/>
                <w:lang w:val="en-US"/>
              </w:rPr>
              <w:t xml:space="preserve"> drone</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lang w:val="en-US"/>
              </w:rPr>
            </w:pPr>
          </w:p>
        </w:tc>
      </w:tr>
      <w:tr w:rsidR="00CE138A" w:rsidRPr="00CE138A" w:rsidTr="00C032BE">
        <w:trPr>
          <w:trHeight w:val="1010"/>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7.4</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Maintenance and Incident Management</w:t>
            </w:r>
          </w:p>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rPr>
              <w:t>Συντήρηση</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και</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διαχείριση</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συμβάντων</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lang w:val="en-US"/>
              </w:rPr>
            </w:pPr>
          </w:p>
        </w:tc>
      </w:tr>
      <w:tr w:rsidR="00CE138A" w:rsidRPr="00CE138A" w:rsidTr="00C032BE">
        <w:trPr>
          <w:trHeight w:val="101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7.5</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Communication System</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Σύστημα επικοινωνίας</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4070"/>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7.6</w:t>
            </w:r>
          </w:p>
        </w:tc>
        <w:tc>
          <w:tcPr>
            <w:tcW w:w="3690" w:type="dxa"/>
            <w:gridSpan w:val="2"/>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Insurance scheme (please provide any information how the drone is covered by an insurance scheme and what is the cost, even if you are not the relevant entity to insure the drone). The drone is obliged to be insured during the pilot demonstration.</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Σχέδιο ασφάλισης (παρακαλούμε δώστε οποιεσδήποτε πληροφορίες για το πώς το </w:t>
            </w:r>
            <w:r w:rsidRPr="00CE138A">
              <w:rPr>
                <w:rFonts w:asciiTheme="minorHAnsi" w:hAnsiTheme="minorHAnsi" w:cstheme="minorHAnsi"/>
                <w:b/>
                <w:sz w:val="22"/>
                <w:szCs w:val="22"/>
                <w:lang w:val="fr-FR"/>
              </w:rPr>
              <w:t>drone</w:t>
            </w:r>
            <w:r w:rsidRPr="00CE138A">
              <w:rPr>
                <w:rFonts w:asciiTheme="minorHAnsi" w:hAnsiTheme="minorHAnsi" w:cstheme="minorHAnsi"/>
                <w:b/>
                <w:sz w:val="22"/>
                <w:szCs w:val="22"/>
              </w:rPr>
              <w:t xml:space="preserve"> καλυπτεται από ένα ασφαλιστικό πρόγραμμα, με ποιο κόστος, ακόμη και αν δεν είστε ο αρμόδιος φορέας για την ασφάλιση του drone). Το ΣμηΑΕ απαιτείται να είναι ασφαλισμένο καθ’όλη τη διάρκεια του πιλότου.</w:t>
            </w:r>
          </w:p>
        </w:tc>
        <w:tc>
          <w:tcPr>
            <w:tcW w:w="166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675"/>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7.7</w:t>
            </w:r>
          </w:p>
        </w:tc>
        <w:tc>
          <w:tcPr>
            <w:tcW w:w="3690" w:type="dxa"/>
            <w:gridSpan w:val="2"/>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Availability of replacement parts in case of accident (please define if possible replacement parts are easy to be found)</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Διαθεσιμότητα ανταλλακτικών σε περίπτωση ατυχήματος (προσδιορίστε αν είναι δυνατόν να βρείτε εύκολα ανταλλακτικά)</w:t>
            </w:r>
          </w:p>
        </w:tc>
        <w:tc>
          <w:tcPr>
            <w:tcW w:w="166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675"/>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7.8</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Live GPS application to monitor the drone (real time - at least 4 screens should be able to monitor the drone)</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Live εφαρμογή GPS για παρακολούθηση του drone (σε πραγματικό χρόνο - τουλάχιστον 4 οθόνες θα πρέπει να μπορούν να παρακολουθούν το drone)</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500"/>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8</w:t>
            </w:r>
          </w:p>
        </w:tc>
        <w:tc>
          <w:tcPr>
            <w:tcW w:w="535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Weight and Size – Βάρος και Διαστάσεις</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56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8.1.</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Overall Dimensions not more than: 1 m x 1 m x 0,6 m</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Συνολικές διαστάσεις όχι περισσότερο από: 1 m x 1 m x 0,6 m</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565"/>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8.2</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Max Takeoff Weight (MOTW) not more than 15 [Kg]</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Μέγιστο βάρος απογείωσης (MOTW) όχι μεγαλύτερο από 15 [Kg]</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168"/>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9</w:t>
            </w:r>
          </w:p>
        </w:tc>
        <w:tc>
          <w:tcPr>
            <w:tcW w:w="5354" w:type="dxa"/>
            <w:gridSpan w:val="3"/>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Mapping of the area</w:t>
            </w:r>
          </w:p>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rPr>
              <w:t>Χαρτογράφηση</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Περιοχής</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lang w:val="en-US"/>
              </w:rPr>
            </w:pPr>
          </w:p>
        </w:tc>
      </w:tr>
      <w:tr w:rsidR="00CE138A" w:rsidRPr="00CE138A" w:rsidTr="00C032BE">
        <w:trPr>
          <w:trHeight w:val="2150"/>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9.1</w:t>
            </w:r>
          </w:p>
        </w:tc>
        <w:tc>
          <w:tcPr>
            <w:tcW w:w="2370"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Land plot installation (installation of necessary infrastructure in fields where drones take off and land) - </w:t>
            </w:r>
            <w:r w:rsidRPr="00CE138A">
              <w:rPr>
                <w:rFonts w:asciiTheme="minorHAnsi" w:hAnsiTheme="minorHAnsi" w:cstheme="minorHAnsi"/>
                <w:b/>
                <w:sz w:val="22"/>
                <w:szCs w:val="22"/>
              </w:rPr>
              <w:t>Εγκατάσταση</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απαραίτητων</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υποδομών</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σε</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περιοχές</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προσγείωσης</w:t>
            </w:r>
            <w:r w:rsidRPr="00CE138A">
              <w:rPr>
                <w:rFonts w:asciiTheme="minorHAnsi" w:hAnsiTheme="minorHAnsi" w:cstheme="minorHAnsi"/>
                <w:b/>
                <w:sz w:val="22"/>
                <w:szCs w:val="22"/>
                <w:lang w:val="en-US"/>
              </w:rPr>
              <w:t>-</w:t>
            </w:r>
            <w:r w:rsidRPr="00CE138A">
              <w:rPr>
                <w:rFonts w:asciiTheme="minorHAnsi" w:hAnsiTheme="minorHAnsi" w:cstheme="minorHAnsi"/>
                <w:b/>
                <w:sz w:val="22"/>
                <w:szCs w:val="22"/>
              </w:rPr>
              <w:t>απογείωσης</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του</w:t>
            </w:r>
            <w:r w:rsidRPr="00CE138A">
              <w:rPr>
                <w:rFonts w:asciiTheme="minorHAnsi" w:hAnsiTheme="minorHAnsi" w:cstheme="minorHAnsi"/>
                <w:b/>
                <w:sz w:val="22"/>
                <w:szCs w:val="22"/>
                <w:lang w:val="en-US"/>
              </w:rPr>
              <w:t xml:space="preserve"> </w:t>
            </w:r>
            <w:r w:rsidRPr="00CE138A">
              <w:rPr>
                <w:rFonts w:asciiTheme="minorHAnsi" w:hAnsiTheme="minorHAnsi" w:cstheme="minorHAnsi"/>
                <w:b/>
                <w:sz w:val="22"/>
                <w:szCs w:val="22"/>
              </w:rPr>
              <w:t>ΜηΕΑ</w:t>
            </w:r>
          </w:p>
        </w:tc>
        <w:tc>
          <w:tcPr>
            <w:tcW w:w="2984" w:type="dxa"/>
            <w:gridSpan w:val="2"/>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 </w:t>
            </w:r>
          </w:p>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 </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lang w:val="en-US"/>
              </w:rPr>
            </w:pPr>
          </w:p>
        </w:tc>
      </w:tr>
      <w:tr w:rsidR="00CE138A" w:rsidRPr="00CE138A" w:rsidTr="00C032BE">
        <w:trPr>
          <w:trHeight w:val="1591"/>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9.2</w:t>
            </w:r>
          </w:p>
        </w:tc>
        <w:tc>
          <w:tcPr>
            <w:tcW w:w="237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Route assessment - Επεξεργασία και οριστικοποίηση διαδρομής</w:t>
            </w:r>
          </w:p>
        </w:tc>
        <w:tc>
          <w:tcPr>
            <w:tcW w:w="2984"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150"/>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9.3</w:t>
            </w:r>
          </w:p>
        </w:tc>
        <w:tc>
          <w:tcPr>
            <w:tcW w:w="23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Hellenic Aviation Authority Route registration - Καταχώρηση διαδρομής - Υπηρεσία Πολιτικής Αεροπορίας</w:t>
            </w:r>
          </w:p>
        </w:tc>
        <w:tc>
          <w:tcPr>
            <w:tcW w:w="298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15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10</w:t>
            </w:r>
          </w:p>
        </w:tc>
        <w:tc>
          <w:tcPr>
            <w:tcW w:w="5354"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Licensing– Αδειοδότηση</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3995"/>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10.1</w:t>
            </w:r>
          </w:p>
        </w:tc>
        <w:tc>
          <w:tcPr>
            <w:tcW w:w="3690" w:type="dxa"/>
            <w:gridSpan w:val="2"/>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rPr>
              <w:t>Τ</w:t>
            </w:r>
            <w:r w:rsidRPr="00CE138A">
              <w:rPr>
                <w:rFonts w:asciiTheme="minorHAnsi" w:hAnsiTheme="minorHAnsi" w:cstheme="minorHAnsi"/>
                <w:b/>
                <w:sz w:val="22"/>
                <w:szCs w:val="22"/>
                <w:lang w:val="en-US"/>
              </w:rPr>
              <w:t>he OEM will dedicate one experienced operator to conduct the operation of the drone for the Buyer for a period of 60 days</w:t>
            </w:r>
          </w:p>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 </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Ο ΚΑΕ/Προμηθευτής θα αφιερώσει έναν έμπειρο χειριστή για τη διεξαγωγή της πιλοτικής εφαρμογής από εκπαιδευμένο προσωπικό του Προμηθευτή για περίοδο 60 ημερών.</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166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2120"/>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10.2</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Offered system should be already registered under the HCAA national UAS registry.</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Το προσφερόμενο σύστημα πρέπει να είναι ήδη εγγεγραμμένο στο εθνικό μητρώο ΣμηΕΑ της ΥΠΑ.</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565"/>
        </w:trPr>
        <w:tc>
          <w:tcPr>
            <w:tcW w:w="141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10.3</w:t>
            </w:r>
          </w:p>
        </w:tc>
        <w:tc>
          <w:tcPr>
            <w:tcW w:w="3690"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Service for risk assessment study (SORA)</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Υπηρεσία μελέτης εκτίμησης κινδύνου (SORA)</w:t>
            </w:r>
          </w:p>
        </w:tc>
        <w:tc>
          <w:tcPr>
            <w:tcW w:w="166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1850"/>
        </w:trPr>
        <w:tc>
          <w:tcPr>
            <w:tcW w:w="141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10.4</w:t>
            </w:r>
          </w:p>
        </w:tc>
        <w:tc>
          <w:tcPr>
            <w:tcW w:w="3690"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Service for the testing (please note number of days and cost per day)</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Υπηρεσία για τη δοκιμή (σημειώστε τον αριθμό ημερών και το κόστος ανά ημέρα)</w:t>
            </w:r>
          </w:p>
        </w:tc>
        <w:tc>
          <w:tcPr>
            <w:tcW w:w="1664"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nil"/>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5420"/>
        </w:trPr>
        <w:tc>
          <w:tcPr>
            <w:tcW w:w="141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lastRenderedPageBreak/>
              <w:t>10.5</w:t>
            </w:r>
          </w:p>
        </w:tc>
        <w:tc>
          <w:tcPr>
            <w:tcW w:w="3690" w:type="dxa"/>
            <w:gridSpan w:val="2"/>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Documents needed: (</w:t>
            </w:r>
            <w:proofErr w:type="spellStart"/>
            <w:r w:rsidRPr="00CE138A">
              <w:rPr>
                <w:rFonts w:asciiTheme="minorHAnsi" w:hAnsiTheme="minorHAnsi" w:cstheme="minorHAnsi"/>
                <w:b/>
                <w:sz w:val="22"/>
                <w:szCs w:val="22"/>
                <w:lang w:val="en-US"/>
              </w:rPr>
              <w:t>i</w:t>
            </w:r>
            <w:proofErr w:type="spellEnd"/>
            <w:r w:rsidRPr="00CE138A">
              <w:rPr>
                <w:rFonts w:asciiTheme="minorHAnsi" w:hAnsiTheme="minorHAnsi" w:cstheme="minorHAnsi"/>
                <w:b/>
                <w:sz w:val="22"/>
                <w:szCs w:val="22"/>
                <w:lang w:val="en-US"/>
              </w:rPr>
              <w:t xml:space="preserve">) airworthiness as granted in any EU country for the proposed drones for the pilot, (ii) drones </w:t>
            </w:r>
            <w:proofErr w:type="spellStart"/>
            <w:r w:rsidRPr="00CE138A">
              <w:rPr>
                <w:rFonts w:asciiTheme="minorHAnsi" w:hAnsiTheme="minorHAnsi" w:cstheme="minorHAnsi"/>
                <w:b/>
                <w:sz w:val="22"/>
                <w:szCs w:val="22"/>
                <w:lang w:val="en-US"/>
              </w:rPr>
              <w:t>operators</w:t>
            </w:r>
            <w:proofErr w:type="spellEnd"/>
            <w:r w:rsidRPr="00CE138A">
              <w:rPr>
                <w:rFonts w:asciiTheme="minorHAnsi" w:hAnsiTheme="minorHAnsi" w:cstheme="minorHAnsi"/>
                <w:b/>
                <w:sz w:val="22"/>
                <w:szCs w:val="22"/>
                <w:lang w:val="en-US"/>
              </w:rPr>
              <w:t xml:space="preserve"> license as granted in any EU country for the </w:t>
            </w:r>
            <w:proofErr w:type="gramStart"/>
            <w:r w:rsidRPr="00CE138A">
              <w:rPr>
                <w:rFonts w:asciiTheme="minorHAnsi" w:hAnsiTheme="minorHAnsi" w:cstheme="minorHAnsi"/>
                <w:b/>
                <w:sz w:val="22"/>
                <w:szCs w:val="22"/>
                <w:lang w:val="en-US"/>
              </w:rPr>
              <w:t>drones</w:t>
            </w:r>
            <w:proofErr w:type="gramEnd"/>
            <w:r w:rsidRPr="00CE138A">
              <w:rPr>
                <w:rFonts w:asciiTheme="minorHAnsi" w:hAnsiTheme="minorHAnsi" w:cstheme="minorHAnsi"/>
                <w:b/>
                <w:sz w:val="22"/>
                <w:szCs w:val="22"/>
                <w:lang w:val="en-US"/>
              </w:rPr>
              <w:t xml:space="preserve"> operators, (iii) specific operation license as granted in any EU Country</w:t>
            </w:r>
          </w:p>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 </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Απαιτούμενα έγγραφα: (i) αξιοπλοΐα όπως χορηγείται σε οποιαδήποτε χώρα της ΕΕ για τα προτεινόμενα αεροσκάφη για τον χειριστή, (ii) άδεια χειριστή drone όπως χορηγείται σε οποιαδήποτε χώρα της ΕΕ για τους χειριστές αεροσκαφών, (iii) ειδική άδεια λειτουργίας όπως χορηγείται σε οποιαδήποτε χώρα της ΕΕ</w:t>
            </w:r>
          </w:p>
        </w:tc>
        <w:tc>
          <w:tcPr>
            <w:tcW w:w="1664"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4" w:space="0" w:color="auto"/>
              <w:right w:val="single" w:sz="8" w:space="0" w:color="000000"/>
            </w:tcBorders>
          </w:tcPr>
          <w:p w:rsidR="00CE138A" w:rsidRPr="00CE138A" w:rsidRDefault="00CE138A" w:rsidP="00CE138A">
            <w:pPr>
              <w:rPr>
                <w:rFonts w:asciiTheme="minorHAnsi" w:hAnsiTheme="minorHAnsi" w:cstheme="minorHAnsi"/>
                <w:b/>
                <w:sz w:val="22"/>
                <w:szCs w:val="22"/>
              </w:rPr>
            </w:pPr>
          </w:p>
        </w:tc>
      </w:tr>
      <w:tr w:rsidR="00CE138A" w:rsidRPr="00CE138A" w:rsidTr="00C032BE">
        <w:trPr>
          <w:trHeight w:val="3755"/>
        </w:trPr>
        <w:tc>
          <w:tcPr>
            <w:tcW w:w="141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10.6</w:t>
            </w:r>
          </w:p>
        </w:tc>
        <w:tc>
          <w:tcPr>
            <w:tcW w:w="3690" w:type="dxa"/>
            <w:gridSpan w:val="2"/>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lang w:val="en-US"/>
              </w:rPr>
            </w:pPr>
            <w:r w:rsidRPr="00CE138A">
              <w:rPr>
                <w:rFonts w:asciiTheme="minorHAnsi" w:hAnsiTheme="minorHAnsi" w:cstheme="minorHAnsi"/>
                <w:b/>
                <w:sz w:val="22"/>
                <w:szCs w:val="22"/>
                <w:lang w:val="en-US"/>
              </w:rPr>
              <w:t xml:space="preserve">Hellenic Aviation Authority Drone registration and any other registrations needed or permission processes (drone registration, operation manual preparation and submission </w:t>
            </w:r>
            <w:proofErr w:type="spellStart"/>
            <w:r w:rsidRPr="00CE138A">
              <w:rPr>
                <w:rFonts w:asciiTheme="minorHAnsi" w:hAnsiTheme="minorHAnsi" w:cstheme="minorHAnsi"/>
                <w:b/>
                <w:sz w:val="22"/>
                <w:szCs w:val="22"/>
                <w:lang w:val="en-US"/>
              </w:rPr>
              <w:t>etc</w:t>
            </w:r>
            <w:proofErr w:type="spellEnd"/>
            <w:r w:rsidRPr="00CE138A">
              <w:rPr>
                <w:rFonts w:asciiTheme="minorHAnsi" w:hAnsiTheme="minorHAnsi" w:cstheme="minorHAnsi"/>
                <w:b/>
                <w:sz w:val="22"/>
                <w:szCs w:val="22"/>
                <w:lang w:val="en-US"/>
              </w:rPr>
              <w:t>)</w:t>
            </w:r>
          </w:p>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Εγγραφή στην ΥΠΑ και οποιεσδήποτε άλλες εγγραφές απαιτούνται ή διαδικασίες αδειοδότησης (εγγραφή drone, εγχειρίδιο προετοιμασίας και υποβολή εγγραφής λειτουργίας κ.λπ.)</w:t>
            </w:r>
          </w:p>
        </w:tc>
        <w:tc>
          <w:tcPr>
            <w:tcW w:w="1664"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CE138A" w:rsidRPr="00CE138A" w:rsidRDefault="00CE138A" w:rsidP="00CE138A">
            <w:pPr>
              <w:rPr>
                <w:rFonts w:asciiTheme="minorHAnsi" w:hAnsiTheme="minorHAnsi" w:cstheme="minorHAnsi"/>
                <w:b/>
                <w:sz w:val="22"/>
                <w:szCs w:val="22"/>
              </w:rPr>
            </w:pPr>
            <w:r w:rsidRPr="00CE138A">
              <w:rPr>
                <w:rFonts w:asciiTheme="minorHAnsi" w:hAnsiTheme="minorHAnsi" w:cstheme="minorHAnsi"/>
                <w:b/>
                <w:sz w:val="22"/>
                <w:szCs w:val="22"/>
              </w:rPr>
              <w:t xml:space="preserve"> </w:t>
            </w:r>
          </w:p>
        </w:tc>
        <w:tc>
          <w:tcPr>
            <w:tcW w:w="3150" w:type="dxa"/>
            <w:tcBorders>
              <w:top w:val="single" w:sz="4" w:space="0" w:color="auto"/>
              <w:left w:val="nil"/>
              <w:bottom w:val="single" w:sz="8" w:space="0" w:color="000000"/>
              <w:right w:val="single" w:sz="8" w:space="0" w:color="000000"/>
            </w:tcBorders>
          </w:tcPr>
          <w:p w:rsidR="00CE138A" w:rsidRPr="00CE138A" w:rsidRDefault="00CE138A" w:rsidP="00CE138A">
            <w:pPr>
              <w:rPr>
                <w:rFonts w:asciiTheme="minorHAnsi" w:hAnsiTheme="minorHAnsi" w:cstheme="minorHAnsi"/>
                <w:b/>
                <w:sz w:val="22"/>
                <w:szCs w:val="22"/>
              </w:rPr>
            </w:pPr>
          </w:p>
        </w:tc>
      </w:tr>
    </w:tbl>
    <w:p w:rsidR="00E0403A" w:rsidRDefault="00E0403A" w:rsidP="00E0403A">
      <w:pPr>
        <w:rPr>
          <w:rFonts w:asciiTheme="minorHAnsi" w:hAnsiTheme="minorHAnsi" w:cstheme="minorHAnsi"/>
          <w:b/>
          <w:sz w:val="22"/>
          <w:szCs w:val="22"/>
        </w:rPr>
      </w:pPr>
    </w:p>
    <w:p w:rsidR="00AD2F56" w:rsidRDefault="00AD2F56" w:rsidP="00E0403A">
      <w:pPr>
        <w:rPr>
          <w:rFonts w:asciiTheme="minorHAnsi" w:hAnsiTheme="minorHAnsi" w:cstheme="minorHAnsi"/>
          <w:b/>
          <w:sz w:val="22"/>
          <w:szCs w:val="22"/>
        </w:rPr>
      </w:pPr>
    </w:p>
    <w:p w:rsidR="00AD2F56" w:rsidRDefault="00AD2F56" w:rsidP="00E0403A">
      <w:pPr>
        <w:rPr>
          <w:rFonts w:asciiTheme="minorHAnsi" w:hAnsiTheme="minorHAnsi" w:cstheme="minorHAnsi"/>
          <w:b/>
          <w:sz w:val="22"/>
          <w:szCs w:val="22"/>
        </w:rPr>
      </w:pPr>
    </w:p>
    <w:p w:rsidR="00AD2F56" w:rsidRPr="00456BA7" w:rsidRDefault="00AD2F56" w:rsidP="00AD2F56">
      <w:pPr>
        <w:jc w:val="center"/>
        <w:rPr>
          <w:rFonts w:asciiTheme="minorHAnsi" w:hAnsiTheme="minorHAnsi" w:cstheme="minorHAnsi"/>
          <w:sz w:val="22"/>
          <w:szCs w:val="22"/>
        </w:rPr>
      </w:pPr>
      <w:r w:rsidRPr="00456BA7">
        <w:rPr>
          <w:rFonts w:asciiTheme="minorHAnsi" w:hAnsiTheme="minorHAnsi" w:cstheme="minorHAnsi"/>
          <w:sz w:val="22"/>
          <w:szCs w:val="22"/>
        </w:rPr>
        <w:t>(Πόλη, Ημερομηνία)</w:t>
      </w:r>
    </w:p>
    <w:p w:rsidR="00AD2F56" w:rsidRDefault="00AD2F56" w:rsidP="00AD2F56">
      <w:pPr>
        <w:jc w:val="center"/>
        <w:rPr>
          <w:rFonts w:asciiTheme="minorHAnsi" w:hAnsiTheme="minorHAnsi" w:cstheme="minorHAnsi"/>
          <w:b/>
          <w:sz w:val="22"/>
          <w:szCs w:val="22"/>
        </w:rPr>
      </w:pPr>
    </w:p>
    <w:p w:rsidR="00AD2F56" w:rsidRDefault="00AD2F56" w:rsidP="00AD2F56">
      <w:pPr>
        <w:jc w:val="center"/>
        <w:rPr>
          <w:rFonts w:asciiTheme="minorHAnsi" w:hAnsiTheme="minorHAnsi" w:cstheme="minorHAnsi"/>
          <w:b/>
          <w:sz w:val="22"/>
          <w:szCs w:val="22"/>
        </w:rPr>
      </w:pPr>
    </w:p>
    <w:p w:rsidR="00AD2F56" w:rsidRDefault="00AD2F56" w:rsidP="00AD2F56">
      <w:pPr>
        <w:jc w:val="center"/>
        <w:rPr>
          <w:rFonts w:asciiTheme="minorHAnsi" w:hAnsiTheme="minorHAnsi" w:cstheme="minorHAnsi"/>
          <w:b/>
          <w:sz w:val="22"/>
          <w:szCs w:val="22"/>
        </w:rPr>
      </w:pPr>
    </w:p>
    <w:p w:rsidR="00AD2F56" w:rsidRDefault="00AD2F56" w:rsidP="00AD2F56">
      <w:pPr>
        <w:jc w:val="center"/>
        <w:rPr>
          <w:rFonts w:asciiTheme="minorHAnsi" w:hAnsiTheme="minorHAnsi" w:cstheme="minorHAnsi"/>
          <w:b/>
          <w:sz w:val="22"/>
          <w:szCs w:val="22"/>
        </w:rPr>
      </w:pPr>
    </w:p>
    <w:p w:rsidR="00AD2F56" w:rsidRDefault="00AD2F56" w:rsidP="00AD2F56">
      <w:pPr>
        <w:jc w:val="center"/>
        <w:rPr>
          <w:rFonts w:asciiTheme="minorHAnsi" w:hAnsiTheme="minorHAnsi" w:cstheme="minorHAnsi"/>
          <w:b/>
          <w:sz w:val="22"/>
          <w:szCs w:val="22"/>
        </w:rPr>
      </w:pPr>
      <w:r>
        <w:rPr>
          <w:rFonts w:asciiTheme="minorHAnsi" w:hAnsiTheme="minorHAnsi" w:cstheme="minorHAnsi"/>
          <w:b/>
          <w:sz w:val="22"/>
          <w:szCs w:val="22"/>
        </w:rPr>
        <w:t>Ο Προσφέρων</w:t>
      </w:r>
    </w:p>
    <w:p w:rsidR="00AD2F56" w:rsidRPr="00456BA7" w:rsidRDefault="00AD2F56" w:rsidP="00AD2F56">
      <w:pPr>
        <w:jc w:val="center"/>
        <w:rPr>
          <w:rFonts w:asciiTheme="minorHAnsi" w:hAnsiTheme="minorHAnsi" w:cstheme="minorHAnsi"/>
          <w:sz w:val="22"/>
          <w:szCs w:val="22"/>
        </w:rPr>
      </w:pPr>
      <w:r w:rsidRPr="00456BA7">
        <w:rPr>
          <w:rFonts w:asciiTheme="minorHAnsi" w:hAnsiTheme="minorHAnsi" w:cstheme="minorHAnsi"/>
          <w:sz w:val="22"/>
          <w:szCs w:val="22"/>
        </w:rPr>
        <w:t>(υπογραφή/σφραγίδα)</w:t>
      </w:r>
    </w:p>
    <w:sectPr w:rsidR="00AD2F56" w:rsidRPr="00456BA7" w:rsidSect="00740994">
      <w:headerReference w:type="default" r:id="rId8"/>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E94" w:rsidRDefault="00396E94" w:rsidP="00A17A89">
      <w:r>
        <w:separator/>
      </w:r>
    </w:p>
  </w:endnote>
  <w:endnote w:type="continuationSeparator" w:id="0">
    <w:p w:rsidR="00396E94" w:rsidRDefault="00396E94" w:rsidP="00A1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E94" w:rsidRDefault="00396E94" w:rsidP="00A17A89">
      <w:r>
        <w:separator/>
      </w:r>
    </w:p>
  </w:footnote>
  <w:footnote w:type="continuationSeparator" w:id="0">
    <w:p w:rsidR="00396E94" w:rsidRDefault="00396E94" w:rsidP="00A17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BF4" w:rsidRPr="00777042" w:rsidRDefault="00CB0115" w:rsidP="00A17A89">
    <w:pPr>
      <w:pStyle w:val="Header"/>
      <w:jc w:val="center"/>
      <w:rPr>
        <w:rFonts w:asciiTheme="minorHAnsi" w:hAnsiTheme="minorHAnsi"/>
        <w:i/>
        <w:iCs/>
        <w:color w:val="767171" w:themeColor="background2" w:themeShade="80"/>
        <w:sz w:val="20"/>
        <w:szCs w:val="20"/>
      </w:rPr>
    </w:pPr>
    <w:r>
      <w:rPr>
        <w:rFonts w:asciiTheme="minorHAnsi" w:hAnsiTheme="minorHAnsi"/>
        <w:i/>
        <w:iCs/>
        <w:color w:val="767171" w:themeColor="background2" w:themeShade="80"/>
        <w:sz w:val="20"/>
        <w:szCs w:val="20"/>
      </w:rPr>
      <w:t>Τεχνικές Προδιαγραφές για την π</w:t>
    </w:r>
    <w:r w:rsidRPr="00CB0115">
      <w:rPr>
        <w:rFonts w:asciiTheme="minorHAnsi" w:hAnsiTheme="minorHAnsi"/>
        <w:i/>
        <w:iCs/>
        <w:color w:val="767171" w:themeColor="background2" w:themeShade="80"/>
        <w:sz w:val="20"/>
        <w:szCs w:val="20"/>
      </w:rPr>
      <w:t>αροχή υπηρεσιών υλοποίηση</w:t>
    </w:r>
    <w:r>
      <w:rPr>
        <w:rFonts w:asciiTheme="minorHAnsi" w:hAnsiTheme="minorHAnsi"/>
        <w:i/>
        <w:iCs/>
        <w:color w:val="767171" w:themeColor="background2" w:themeShade="80"/>
        <w:sz w:val="20"/>
        <w:szCs w:val="20"/>
      </w:rPr>
      <w:t>ς</w:t>
    </w:r>
    <w:r w:rsidRPr="00CB0115">
      <w:rPr>
        <w:rFonts w:asciiTheme="minorHAnsi" w:hAnsiTheme="minorHAnsi"/>
        <w:i/>
        <w:iCs/>
        <w:color w:val="767171" w:themeColor="background2" w:themeShade="80"/>
        <w:sz w:val="20"/>
        <w:szCs w:val="20"/>
      </w:rPr>
      <w:t xml:space="preserve"> των δράσεων  του Ευρωπαϊκού Προγράμματος </w:t>
    </w:r>
    <w:r w:rsidRPr="00CB0115">
      <w:rPr>
        <w:rFonts w:asciiTheme="minorHAnsi" w:hAnsiTheme="minorHAnsi"/>
        <w:i/>
        <w:iCs/>
        <w:color w:val="767171" w:themeColor="background2" w:themeShade="80"/>
        <w:sz w:val="20"/>
        <w:szCs w:val="20"/>
        <w:lang w:val="en-US"/>
      </w:rPr>
      <w:t>HARMONY</w:t>
    </w:r>
    <w:r>
      <w:rPr>
        <w:rFonts w:asciiTheme="minorHAnsi" w:hAnsiTheme="minorHAnsi"/>
        <w:i/>
        <w:iCs/>
        <w:color w:val="767171" w:themeColor="background2" w:themeShade="8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CD0475F"/>
    <w:multiLevelType w:val="hybridMultilevel"/>
    <w:tmpl w:val="B55295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BA3831"/>
    <w:multiLevelType w:val="hybridMultilevel"/>
    <w:tmpl w:val="6A9C79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215655"/>
    <w:multiLevelType w:val="hybridMultilevel"/>
    <w:tmpl w:val="36A004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48D7677"/>
    <w:multiLevelType w:val="multilevel"/>
    <w:tmpl w:val="248D767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B35B7"/>
    <w:multiLevelType w:val="hybridMultilevel"/>
    <w:tmpl w:val="EB7E0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79C52A7"/>
    <w:multiLevelType w:val="hybridMultilevel"/>
    <w:tmpl w:val="2A6A90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7B3324A"/>
    <w:multiLevelType w:val="hybridMultilevel"/>
    <w:tmpl w:val="22B61A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F477C87"/>
    <w:multiLevelType w:val="hybridMultilevel"/>
    <w:tmpl w:val="578AA3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08055D1"/>
    <w:multiLevelType w:val="hybridMultilevel"/>
    <w:tmpl w:val="13363E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23D07AE"/>
    <w:multiLevelType w:val="hybridMultilevel"/>
    <w:tmpl w:val="F69A0E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3655DBF"/>
    <w:multiLevelType w:val="hybridMultilevel"/>
    <w:tmpl w:val="7BA4BCF6"/>
    <w:lvl w:ilvl="0" w:tplc="33D0FEB8">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4B0897"/>
    <w:multiLevelType w:val="hybridMultilevel"/>
    <w:tmpl w:val="979480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FE17DD"/>
    <w:multiLevelType w:val="hybridMultilevel"/>
    <w:tmpl w:val="648A5D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386763"/>
    <w:multiLevelType w:val="hybridMultilevel"/>
    <w:tmpl w:val="09509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EA45486"/>
    <w:multiLevelType w:val="multilevel"/>
    <w:tmpl w:val="3EA45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B911B2"/>
    <w:multiLevelType w:val="multilevel"/>
    <w:tmpl w:val="F2A0AD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9E3FD5"/>
    <w:multiLevelType w:val="hybridMultilevel"/>
    <w:tmpl w:val="205A9F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3277AF2"/>
    <w:multiLevelType w:val="hybridMultilevel"/>
    <w:tmpl w:val="BC6E6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3794333"/>
    <w:multiLevelType w:val="hybridMultilevel"/>
    <w:tmpl w:val="5A26EE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56E3E9C"/>
    <w:multiLevelType w:val="multilevel"/>
    <w:tmpl w:val="691832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5C72401"/>
    <w:multiLevelType w:val="hybridMultilevel"/>
    <w:tmpl w:val="DC7C2E0C"/>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2" w15:restartNumberingAfterBreak="0">
    <w:nsid w:val="4CEF26B1"/>
    <w:multiLevelType w:val="hybridMultilevel"/>
    <w:tmpl w:val="8FA66E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433F88"/>
    <w:multiLevelType w:val="hybridMultilevel"/>
    <w:tmpl w:val="0F8A70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DEC09B8"/>
    <w:multiLevelType w:val="hybridMultilevel"/>
    <w:tmpl w:val="F9BAFD0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36F101A"/>
    <w:multiLevelType w:val="hybridMultilevel"/>
    <w:tmpl w:val="73061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3C15EFE"/>
    <w:multiLevelType w:val="hybridMultilevel"/>
    <w:tmpl w:val="BF6E9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5A144DD"/>
    <w:multiLevelType w:val="hybridMultilevel"/>
    <w:tmpl w:val="0AD6F4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6E01405"/>
    <w:multiLevelType w:val="hybridMultilevel"/>
    <w:tmpl w:val="85D60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93A56A6"/>
    <w:multiLevelType w:val="hybridMultilevel"/>
    <w:tmpl w:val="E272EE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59D172DD"/>
    <w:multiLevelType w:val="hybridMultilevel"/>
    <w:tmpl w:val="9B98AF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C601017"/>
    <w:multiLevelType w:val="hybridMultilevel"/>
    <w:tmpl w:val="F39AF9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5CAB5415"/>
    <w:multiLevelType w:val="hybridMultilevel"/>
    <w:tmpl w:val="93E8CC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F8C41E1"/>
    <w:multiLevelType w:val="hybridMultilevel"/>
    <w:tmpl w:val="2788E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1165E0E"/>
    <w:multiLevelType w:val="hybridMultilevel"/>
    <w:tmpl w:val="3BBA98F6"/>
    <w:lvl w:ilvl="0" w:tplc="44F60FA2">
      <w:start w:val="2"/>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50C46E0"/>
    <w:multiLevelType w:val="hybridMultilevel"/>
    <w:tmpl w:val="92F403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6BF71E1"/>
    <w:multiLevelType w:val="hybridMultilevel"/>
    <w:tmpl w:val="95D48C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A965729"/>
    <w:multiLevelType w:val="hybridMultilevel"/>
    <w:tmpl w:val="DF26439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CA709CA"/>
    <w:multiLevelType w:val="hybridMultilevel"/>
    <w:tmpl w:val="98AA25F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2F91285"/>
    <w:multiLevelType w:val="hybridMultilevel"/>
    <w:tmpl w:val="36FCCB8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0" w15:restartNumberingAfterBreak="0">
    <w:nsid w:val="79F867CC"/>
    <w:multiLevelType w:val="hybridMultilevel"/>
    <w:tmpl w:val="73E0BF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B2762C6"/>
    <w:multiLevelType w:val="hybridMultilevel"/>
    <w:tmpl w:val="053E98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CC552F3"/>
    <w:multiLevelType w:val="hybridMultilevel"/>
    <w:tmpl w:val="D32E4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FA94BB8"/>
    <w:multiLevelType w:val="hybridMultilevel"/>
    <w:tmpl w:val="14E29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7"/>
  </w:num>
  <w:num w:numId="2">
    <w:abstractNumId w:val="14"/>
  </w:num>
  <w:num w:numId="3">
    <w:abstractNumId w:val="19"/>
  </w:num>
  <w:num w:numId="4">
    <w:abstractNumId w:val="29"/>
  </w:num>
  <w:num w:numId="5">
    <w:abstractNumId w:val="38"/>
  </w:num>
  <w:num w:numId="6">
    <w:abstractNumId w:val="24"/>
  </w:num>
  <w:num w:numId="7">
    <w:abstractNumId w:val="36"/>
  </w:num>
  <w:num w:numId="8">
    <w:abstractNumId w:val="0"/>
  </w:num>
  <w:num w:numId="9">
    <w:abstractNumId w:val="31"/>
  </w:num>
  <w:num w:numId="10">
    <w:abstractNumId w:val="11"/>
  </w:num>
  <w:num w:numId="11">
    <w:abstractNumId w:val="28"/>
  </w:num>
  <w:num w:numId="12">
    <w:abstractNumId w:val="8"/>
  </w:num>
  <w:num w:numId="13">
    <w:abstractNumId w:val="12"/>
  </w:num>
  <w:num w:numId="14">
    <w:abstractNumId w:val="30"/>
  </w:num>
  <w:num w:numId="15">
    <w:abstractNumId w:val="9"/>
  </w:num>
  <w:num w:numId="16">
    <w:abstractNumId w:val="5"/>
  </w:num>
  <w:num w:numId="17">
    <w:abstractNumId w:val="13"/>
  </w:num>
  <w:num w:numId="18">
    <w:abstractNumId w:val="39"/>
  </w:num>
  <w:num w:numId="19">
    <w:abstractNumId w:val="32"/>
  </w:num>
  <w:num w:numId="20">
    <w:abstractNumId w:val="22"/>
  </w:num>
  <w:num w:numId="21">
    <w:abstractNumId w:val="26"/>
  </w:num>
  <w:num w:numId="22">
    <w:abstractNumId w:val="10"/>
  </w:num>
  <w:num w:numId="23">
    <w:abstractNumId w:val="7"/>
  </w:num>
  <w:num w:numId="24">
    <w:abstractNumId w:val="41"/>
  </w:num>
  <w:num w:numId="25">
    <w:abstractNumId w:val="21"/>
  </w:num>
  <w:num w:numId="26">
    <w:abstractNumId w:val="43"/>
  </w:num>
  <w:num w:numId="27">
    <w:abstractNumId w:val="40"/>
  </w:num>
  <w:num w:numId="28">
    <w:abstractNumId w:val="33"/>
  </w:num>
  <w:num w:numId="29">
    <w:abstractNumId w:val="27"/>
  </w:num>
  <w:num w:numId="30">
    <w:abstractNumId w:val="18"/>
  </w:num>
  <w:num w:numId="31">
    <w:abstractNumId w:val="17"/>
  </w:num>
  <w:num w:numId="32">
    <w:abstractNumId w:val="6"/>
  </w:num>
  <w:num w:numId="33">
    <w:abstractNumId w:val="2"/>
  </w:num>
  <w:num w:numId="34">
    <w:abstractNumId w:val="34"/>
  </w:num>
  <w:num w:numId="3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42"/>
  </w:num>
  <w:num w:numId="38">
    <w:abstractNumId w:val="23"/>
  </w:num>
  <w:num w:numId="39">
    <w:abstractNumId w:val="3"/>
  </w:num>
  <w:num w:numId="40">
    <w:abstractNumId w:val="25"/>
  </w:num>
  <w:num w:numId="41">
    <w:abstractNumId w:val="4"/>
  </w:num>
  <w:num w:numId="42">
    <w:abstractNumId w:val="15"/>
  </w:num>
  <w:num w:numId="4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70E6"/>
    <w:rsid w:val="000020A7"/>
    <w:rsid w:val="00003208"/>
    <w:rsid w:val="000038D0"/>
    <w:rsid w:val="0001116A"/>
    <w:rsid w:val="00012A4B"/>
    <w:rsid w:val="00014929"/>
    <w:rsid w:val="00015FFA"/>
    <w:rsid w:val="0002150A"/>
    <w:rsid w:val="000244E5"/>
    <w:rsid w:val="00041745"/>
    <w:rsid w:val="000455BF"/>
    <w:rsid w:val="00045CD9"/>
    <w:rsid w:val="000466A6"/>
    <w:rsid w:val="0005124F"/>
    <w:rsid w:val="00057E20"/>
    <w:rsid w:val="00064531"/>
    <w:rsid w:val="00064FB7"/>
    <w:rsid w:val="0006671E"/>
    <w:rsid w:val="00072BC4"/>
    <w:rsid w:val="00081514"/>
    <w:rsid w:val="00095E73"/>
    <w:rsid w:val="000B2321"/>
    <w:rsid w:val="000B3350"/>
    <w:rsid w:val="000C1706"/>
    <w:rsid w:val="000D32AD"/>
    <w:rsid w:val="000E695B"/>
    <w:rsid w:val="00102B7A"/>
    <w:rsid w:val="00106214"/>
    <w:rsid w:val="00106E76"/>
    <w:rsid w:val="001277EB"/>
    <w:rsid w:val="0013380F"/>
    <w:rsid w:val="00136557"/>
    <w:rsid w:val="00160C84"/>
    <w:rsid w:val="0016544C"/>
    <w:rsid w:val="00170B89"/>
    <w:rsid w:val="001720AB"/>
    <w:rsid w:val="001836B1"/>
    <w:rsid w:val="00185B72"/>
    <w:rsid w:val="00186385"/>
    <w:rsid w:val="001979B5"/>
    <w:rsid w:val="001A27CD"/>
    <w:rsid w:val="001B0C3C"/>
    <w:rsid w:val="001B125B"/>
    <w:rsid w:val="001B15CF"/>
    <w:rsid w:val="001B3C75"/>
    <w:rsid w:val="001B4F8B"/>
    <w:rsid w:val="001B5040"/>
    <w:rsid w:val="001D34EA"/>
    <w:rsid w:val="001E23A0"/>
    <w:rsid w:val="001E62D7"/>
    <w:rsid w:val="001F2C8E"/>
    <w:rsid w:val="001F65AB"/>
    <w:rsid w:val="00201046"/>
    <w:rsid w:val="0020613A"/>
    <w:rsid w:val="00210D63"/>
    <w:rsid w:val="00230E7F"/>
    <w:rsid w:val="002315C9"/>
    <w:rsid w:val="002435E1"/>
    <w:rsid w:val="0025104F"/>
    <w:rsid w:val="00253F8F"/>
    <w:rsid w:val="00263350"/>
    <w:rsid w:val="002641F4"/>
    <w:rsid w:val="0026510B"/>
    <w:rsid w:val="002666E4"/>
    <w:rsid w:val="00273ACF"/>
    <w:rsid w:val="002746B0"/>
    <w:rsid w:val="00293371"/>
    <w:rsid w:val="00294F53"/>
    <w:rsid w:val="002A1A6F"/>
    <w:rsid w:val="002A5ED7"/>
    <w:rsid w:val="002B64AA"/>
    <w:rsid w:val="002B6EB5"/>
    <w:rsid w:val="002C377B"/>
    <w:rsid w:val="002C4EBC"/>
    <w:rsid w:val="002D1C54"/>
    <w:rsid w:val="002E188D"/>
    <w:rsid w:val="002F5F14"/>
    <w:rsid w:val="00303164"/>
    <w:rsid w:val="003043FA"/>
    <w:rsid w:val="0031524B"/>
    <w:rsid w:val="0032379A"/>
    <w:rsid w:val="00324C00"/>
    <w:rsid w:val="003323BB"/>
    <w:rsid w:val="00336520"/>
    <w:rsid w:val="00342CAB"/>
    <w:rsid w:val="003432B9"/>
    <w:rsid w:val="00346AEC"/>
    <w:rsid w:val="0036216B"/>
    <w:rsid w:val="003670E6"/>
    <w:rsid w:val="0036710C"/>
    <w:rsid w:val="003723E2"/>
    <w:rsid w:val="003762D6"/>
    <w:rsid w:val="00391A03"/>
    <w:rsid w:val="00396E94"/>
    <w:rsid w:val="003C38EE"/>
    <w:rsid w:val="003C5034"/>
    <w:rsid w:val="003D196A"/>
    <w:rsid w:val="003D70AE"/>
    <w:rsid w:val="003D7C8C"/>
    <w:rsid w:val="003E244D"/>
    <w:rsid w:val="003F6B98"/>
    <w:rsid w:val="00401D88"/>
    <w:rsid w:val="00405763"/>
    <w:rsid w:val="0040599A"/>
    <w:rsid w:val="00406AEC"/>
    <w:rsid w:val="00415592"/>
    <w:rsid w:val="004159C8"/>
    <w:rsid w:val="00424DB5"/>
    <w:rsid w:val="00433478"/>
    <w:rsid w:val="00433522"/>
    <w:rsid w:val="004350D0"/>
    <w:rsid w:val="00435673"/>
    <w:rsid w:val="0043647B"/>
    <w:rsid w:val="00440E06"/>
    <w:rsid w:val="004413B0"/>
    <w:rsid w:val="00442963"/>
    <w:rsid w:val="0044305C"/>
    <w:rsid w:val="00453B1F"/>
    <w:rsid w:val="00456BA7"/>
    <w:rsid w:val="00457DBA"/>
    <w:rsid w:val="00462D55"/>
    <w:rsid w:val="00467734"/>
    <w:rsid w:val="00473C06"/>
    <w:rsid w:val="00494C86"/>
    <w:rsid w:val="00495CD2"/>
    <w:rsid w:val="004A0BF4"/>
    <w:rsid w:val="004A41B1"/>
    <w:rsid w:val="004A4561"/>
    <w:rsid w:val="004C00EC"/>
    <w:rsid w:val="004C12B6"/>
    <w:rsid w:val="004D2CBF"/>
    <w:rsid w:val="004D5E94"/>
    <w:rsid w:val="004D6A8F"/>
    <w:rsid w:val="004D7D9C"/>
    <w:rsid w:val="004E4241"/>
    <w:rsid w:val="004F0D51"/>
    <w:rsid w:val="004F3440"/>
    <w:rsid w:val="004F6CBF"/>
    <w:rsid w:val="00504351"/>
    <w:rsid w:val="00507C16"/>
    <w:rsid w:val="005112CC"/>
    <w:rsid w:val="00514E6F"/>
    <w:rsid w:val="00521C9F"/>
    <w:rsid w:val="005224A8"/>
    <w:rsid w:val="0053406B"/>
    <w:rsid w:val="0053591D"/>
    <w:rsid w:val="00540729"/>
    <w:rsid w:val="00541F24"/>
    <w:rsid w:val="00545FEE"/>
    <w:rsid w:val="0055178F"/>
    <w:rsid w:val="00551DD2"/>
    <w:rsid w:val="0055301D"/>
    <w:rsid w:val="00554414"/>
    <w:rsid w:val="00555BA9"/>
    <w:rsid w:val="005639D4"/>
    <w:rsid w:val="00564D59"/>
    <w:rsid w:val="0056678D"/>
    <w:rsid w:val="00581787"/>
    <w:rsid w:val="00585820"/>
    <w:rsid w:val="00585DB1"/>
    <w:rsid w:val="00586608"/>
    <w:rsid w:val="005954D2"/>
    <w:rsid w:val="0059784B"/>
    <w:rsid w:val="005A0EDE"/>
    <w:rsid w:val="005A16DB"/>
    <w:rsid w:val="005A4F67"/>
    <w:rsid w:val="005B1656"/>
    <w:rsid w:val="005B220F"/>
    <w:rsid w:val="005B2A16"/>
    <w:rsid w:val="005B2A53"/>
    <w:rsid w:val="005B619F"/>
    <w:rsid w:val="005C00E3"/>
    <w:rsid w:val="005D40AE"/>
    <w:rsid w:val="005E0FDB"/>
    <w:rsid w:val="005E11CE"/>
    <w:rsid w:val="005E263A"/>
    <w:rsid w:val="0060747C"/>
    <w:rsid w:val="00610E05"/>
    <w:rsid w:val="0061324D"/>
    <w:rsid w:val="00622D6D"/>
    <w:rsid w:val="00625C86"/>
    <w:rsid w:val="006327BA"/>
    <w:rsid w:val="00642C0C"/>
    <w:rsid w:val="006519C6"/>
    <w:rsid w:val="00651A54"/>
    <w:rsid w:val="006543E1"/>
    <w:rsid w:val="006617B8"/>
    <w:rsid w:val="006665C2"/>
    <w:rsid w:val="0067209B"/>
    <w:rsid w:val="00691B9D"/>
    <w:rsid w:val="006961E4"/>
    <w:rsid w:val="006962E6"/>
    <w:rsid w:val="006A4F3A"/>
    <w:rsid w:val="006B6012"/>
    <w:rsid w:val="006B602A"/>
    <w:rsid w:val="006C0D79"/>
    <w:rsid w:val="006C1FFA"/>
    <w:rsid w:val="006D32A2"/>
    <w:rsid w:val="006E00D6"/>
    <w:rsid w:val="006F1C8B"/>
    <w:rsid w:val="006F4190"/>
    <w:rsid w:val="006F6C60"/>
    <w:rsid w:val="0070183F"/>
    <w:rsid w:val="00712074"/>
    <w:rsid w:val="007249EB"/>
    <w:rsid w:val="00732395"/>
    <w:rsid w:val="0073292E"/>
    <w:rsid w:val="00740994"/>
    <w:rsid w:val="00744CA2"/>
    <w:rsid w:val="0074655B"/>
    <w:rsid w:val="00753D04"/>
    <w:rsid w:val="00756E81"/>
    <w:rsid w:val="00770710"/>
    <w:rsid w:val="00777042"/>
    <w:rsid w:val="00782702"/>
    <w:rsid w:val="007847DE"/>
    <w:rsid w:val="00785BD9"/>
    <w:rsid w:val="00797041"/>
    <w:rsid w:val="007A2440"/>
    <w:rsid w:val="007B02E3"/>
    <w:rsid w:val="007C4FED"/>
    <w:rsid w:val="007C5C31"/>
    <w:rsid w:val="007C6730"/>
    <w:rsid w:val="007D4181"/>
    <w:rsid w:val="007E3C5A"/>
    <w:rsid w:val="007F7ADA"/>
    <w:rsid w:val="0080222A"/>
    <w:rsid w:val="00806DE3"/>
    <w:rsid w:val="008126AF"/>
    <w:rsid w:val="00813458"/>
    <w:rsid w:val="008150F6"/>
    <w:rsid w:val="008249AD"/>
    <w:rsid w:val="00825ADD"/>
    <w:rsid w:val="00827258"/>
    <w:rsid w:val="00827773"/>
    <w:rsid w:val="0082779B"/>
    <w:rsid w:val="00844A11"/>
    <w:rsid w:val="0086022A"/>
    <w:rsid w:val="00882DF0"/>
    <w:rsid w:val="00883940"/>
    <w:rsid w:val="0089336F"/>
    <w:rsid w:val="008A2296"/>
    <w:rsid w:val="008A2FC1"/>
    <w:rsid w:val="008B2F81"/>
    <w:rsid w:val="008C1309"/>
    <w:rsid w:val="008C3661"/>
    <w:rsid w:val="008D2256"/>
    <w:rsid w:val="008E215A"/>
    <w:rsid w:val="008E2628"/>
    <w:rsid w:val="008E3C6A"/>
    <w:rsid w:val="008F6B16"/>
    <w:rsid w:val="0090284F"/>
    <w:rsid w:val="00904317"/>
    <w:rsid w:val="00906F35"/>
    <w:rsid w:val="00913936"/>
    <w:rsid w:val="0094357A"/>
    <w:rsid w:val="00945357"/>
    <w:rsid w:val="0095555F"/>
    <w:rsid w:val="00960545"/>
    <w:rsid w:val="009657AF"/>
    <w:rsid w:val="00972C0F"/>
    <w:rsid w:val="00980630"/>
    <w:rsid w:val="009826DD"/>
    <w:rsid w:val="0098529C"/>
    <w:rsid w:val="00993CAF"/>
    <w:rsid w:val="009951F3"/>
    <w:rsid w:val="009A5640"/>
    <w:rsid w:val="009B2C38"/>
    <w:rsid w:val="009B32B3"/>
    <w:rsid w:val="009C1AA2"/>
    <w:rsid w:val="009D6D64"/>
    <w:rsid w:val="009D7436"/>
    <w:rsid w:val="009E1100"/>
    <w:rsid w:val="009E3FAC"/>
    <w:rsid w:val="009F1F67"/>
    <w:rsid w:val="00A012FB"/>
    <w:rsid w:val="00A051A4"/>
    <w:rsid w:val="00A06D3E"/>
    <w:rsid w:val="00A12C78"/>
    <w:rsid w:val="00A14C7F"/>
    <w:rsid w:val="00A17A89"/>
    <w:rsid w:val="00A20B4A"/>
    <w:rsid w:val="00A35EC3"/>
    <w:rsid w:val="00A35F26"/>
    <w:rsid w:val="00A400F1"/>
    <w:rsid w:val="00A413A2"/>
    <w:rsid w:val="00A44FC5"/>
    <w:rsid w:val="00A454F8"/>
    <w:rsid w:val="00A51B60"/>
    <w:rsid w:val="00A53A23"/>
    <w:rsid w:val="00A559D1"/>
    <w:rsid w:val="00A55BC7"/>
    <w:rsid w:val="00A716A5"/>
    <w:rsid w:val="00A849D7"/>
    <w:rsid w:val="00A97887"/>
    <w:rsid w:val="00AA47E6"/>
    <w:rsid w:val="00AA4C38"/>
    <w:rsid w:val="00AC3C40"/>
    <w:rsid w:val="00AC4F1F"/>
    <w:rsid w:val="00AD11A8"/>
    <w:rsid w:val="00AD2F0C"/>
    <w:rsid w:val="00AD2F56"/>
    <w:rsid w:val="00AF157C"/>
    <w:rsid w:val="00B04B43"/>
    <w:rsid w:val="00B074B2"/>
    <w:rsid w:val="00B1278E"/>
    <w:rsid w:val="00B1440B"/>
    <w:rsid w:val="00B27350"/>
    <w:rsid w:val="00B42517"/>
    <w:rsid w:val="00B468F3"/>
    <w:rsid w:val="00B5580E"/>
    <w:rsid w:val="00B7354A"/>
    <w:rsid w:val="00B80750"/>
    <w:rsid w:val="00B816DB"/>
    <w:rsid w:val="00B81C40"/>
    <w:rsid w:val="00B8225A"/>
    <w:rsid w:val="00BA388B"/>
    <w:rsid w:val="00BA4026"/>
    <w:rsid w:val="00BB2233"/>
    <w:rsid w:val="00BB5780"/>
    <w:rsid w:val="00BB7569"/>
    <w:rsid w:val="00BC7E8B"/>
    <w:rsid w:val="00BD0210"/>
    <w:rsid w:val="00BD060B"/>
    <w:rsid w:val="00BD2B1E"/>
    <w:rsid w:val="00BE3F37"/>
    <w:rsid w:val="00BE51BD"/>
    <w:rsid w:val="00BE540A"/>
    <w:rsid w:val="00BF0AEF"/>
    <w:rsid w:val="00BF22B8"/>
    <w:rsid w:val="00BF4268"/>
    <w:rsid w:val="00C02DB7"/>
    <w:rsid w:val="00C0723C"/>
    <w:rsid w:val="00C10967"/>
    <w:rsid w:val="00C11782"/>
    <w:rsid w:val="00C14D4D"/>
    <w:rsid w:val="00C20803"/>
    <w:rsid w:val="00C230B0"/>
    <w:rsid w:val="00C31109"/>
    <w:rsid w:val="00C35DF4"/>
    <w:rsid w:val="00C375DF"/>
    <w:rsid w:val="00C40992"/>
    <w:rsid w:val="00C45887"/>
    <w:rsid w:val="00C56A24"/>
    <w:rsid w:val="00C66D77"/>
    <w:rsid w:val="00C67054"/>
    <w:rsid w:val="00C709AD"/>
    <w:rsid w:val="00C773D5"/>
    <w:rsid w:val="00C8035E"/>
    <w:rsid w:val="00C8173D"/>
    <w:rsid w:val="00C81858"/>
    <w:rsid w:val="00C83EA0"/>
    <w:rsid w:val="00C865E4"/>
    <w:rsid w:val="00C90ECA"/>
    <w:rsid w:val="00C9165E"/>
    <w:rsid w:val="00C9238F"/>
    <w:rsid w:val="00C948A3"/>
    <w:rsid w:val="00CA29B1"/>
    <w:rsid w:val="00CA4593"/>
    <w:rsid w:val="00CB0115"/>
    <w:rsid w:val="00CB39EC"/>
    <w:rsid w:val="00CC1FFF"/>
    <w:rsid w:val="00CC6178"/>
    <w:rsid w:val="00CE138A"/>
    <w:rsid w:val="00CF1093"/>
    <w:rsid w:val="00D06136"/>
    <w:rsid w:val="00D062AA"/>
    <w:rsid w:val="00D11F10"/>
    <w:rsid w:val="00D12231"/>
    <w:rsid w:val="00D2097D"/>
    <w:rsid w:val="00D30DA3"/>
    <w:rsid w:val="00D34DDC"/>
    <w:rsid w:val="00D42C3E"/>
    <w:rsid w:val="00D42DC0"/>
    <w:rsid w:val="00D453E1"/>
    <w:rsid w:val="00D4794A"/>
    <w:rsid w:val="00D47DF6"/>
    <w:rsid w:val="00D47EB0"/>
    <w:rsid w:val="00D55C99"/>
    <w:rsid w:val="00D61758"/>
    <w:rsid w:val="00D67866"/>
    <w:rsid w:val="00D7083D"/>
    <w:rsid w:val="00D73137"/>
    <w:rsid w:val="00D8074B"/>
    <w:rsid w:val="00D87C5F"/>
    <w:rsid w:val="00D9605D"/>
    <w:rsid w:val="00D97AD4"/>
    <w:rsid w:val="00D97F9B"/>
    <w:rsid w:val="00DB4E1D"/>
    <w:rsid w:val="00DB6147"/>
    <w:rsid w:val="00DC1062"/>
    <w:rsid w:val="00DC32CB"/>
    <w:rsid w:val="00DC3865"/>
    <w:rsid w:val="00DC58DB"/>
    <w:rsid w:val="00DD2B66"/>
    <w:rsid w:val="00DD415D"/>
    <w:rsid w:val="00DD532F"/>
    <w:rsid w:val="00E0403A"/>
    <w:rsid w:val="00E1077F"/>
    <w:rsid w:val="00E10D72"/>
    <w:rsid w:val="00E13D89"/>
    <w:rsid w:val="00E26190"/>
    <w:rsid w:val="00E26DBF"/>
    <w:rsid w:val="00E301DD"/>
    <w:rsid w:val="00E30D4B"/>
    <w:rsid w:val="00E34766"/>
    <w:rsid w:val="00E54573"/>
    <w:rsid w:val="00E60C41"/>
    <w:rsid w:val="00E64196"/>
    <w:rsid w:val="00E706E0"/>
    <w:rsid w:val="00E7494E"/>
    <w:rsid w:val="00E75D7F"/>
    <w:rsid w:val="00E90023"/>
    <w:rsid w:val="00E93186"/>
    <w:rsid w:val="00E97433"/>
    <w:rsid w:val="00E978D0"/>
    <w:rsid w:val="00EA7EAA"/>
    <w:rsid w:val="00EB1201"/>
    <w:rsid w:val="00EB2764"/>
    <w:rsid w:val="00EB6608"/>
    <w:rsid w:val="00EC40FF"/>
    <w:rsid w:val="00EC5891"/>
    <w:rsid w:val="00EC6CFB"/>
    <w:rsid w:val="00ED0163"/>
    <w:rsid w:val="00ED43AC"/>
    <w:rsid w:val="00ED58F8"/>
    <w:rsid w:val="00EE020C"/>
    <w:rsid w:val="00EF01B6"/>
    <w:rsid w:val="00EF5BB0"/>
    <w:rsid w:val="00EF5FF7"/>
    <w:rsid w:val="00EF6059"/>
    <w:rsid w:val="00F13AAC"/>
    <w:rsid w:val="00F16C7B"/>
    <w:rsid w:val="00F17B95"/>
    <w:rsid w:val="00F2589B"/>
    <w:rsid w:val="00F266AF"/>
    <w:rsid w:val="00F27DAC"/>
    <w:rsid w:val="00F44A8E"/>
    <w:rsid w:val="00F532F5"/>
    <w:rsid w:val="00F551E0"/>
    <w:rsid w:val="00F57516"/>
    <w:rsid w:val="00F57D49"/>
    <w:rsid w:val="00F60F65"/>
    <w:rsid w:val="00F67F73"/>
    <w:rsid w:val="00F709C0"/>
    <w:rsid w:val="00F8200F"/>
    <w:rsid w:val="00F828DB"/>
    <w:rsid w:val="00F94A13"/>
    <w:rsid w:val="00FA70CD"/>
    <w:rsid w:val="00FB0B34"/>
    <w:rsid w:val="00FB47B9"/>
    <w:rsid w:val="00FC460E"/>
    <w:rsid w:val="00FC521B"/>
    <w:rsid w:val="00FC5C60"/>
    <w:rsid w:val="00FD3F3A"/>
    <w:rsid w:val="00FF734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82C70"/>
  <w15:docId w15:val="{F1E2B27B-991C-47D3-A418-6D79FB39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241"/>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Σώμα κείμενου με εσοχή2"/>
    <w:basedOn w:val="Normal"/>
    <w:next w:val="BodyText2"/>
    <w:link w:val="BodyTextIndentChar"/>
    <w:semiHidden/>
    <w:rsid w:val="003670E6"/>
    <w:pPr>
      <w:ind w:left="-600" w:firstLine="600"/>
    </w:pPr>
    <w:rPr>
      <w:sz w:val="36"/>
    </w:rPr>
  </w:style>
  <w:style w:type="character" w:customStyle="1" w:styleId="BodyTextIndentChar">
    <w:name w:val="Body Text Indent Char"/>
    <w:aliases w:val="Σώμα κείμενου με εσοχή2 Char"/>
    <w:basedOn w:val="DefaultParagraphFont"/>
    <w:link w:val="BodyTextIndent"/>
    <w:semiHidden/>
    <w:rsid w:val="003670E6"/>
    <w:rPr>
      <w:rFonts w:ascii="Times New Roman" w:eastAsia="Times New Roman" w:hAnsi="Times New Roman" w:cs="Times New Roman"/>
      <w:sz w:val="36"/>
      <w:szCs w:val="24"/>
      <w:lang w:eastAsia="el-GR"/>
    </w:rPr>
  </w:style>
  <w:style w:type="paragraph" w:styleId="BodyText2">
    <w:name w:val="Body Text 2"/>
    <w:basedOn w:val="Normal"/>
    <w:link w:val="BodyText2Char"/>
    <w:uiPriority w:val="99"/>
    <w:unhideWhenUsed/>
    <w:rsid w:val="003670E6"/>
    <w:pPr>
      <w:spacing w:after="120" w:line="480" w:lineRule="auto"/>
    </w:pPr>
  </w:style>
  <w:style w:type="character" w:customStyle="1" w:styleId="BodyText2Char">
    <w:name w:val="Body Text 2 Char"/>
    <w:basedOn w:val="DefaultParagraphFont"/>
    <w:link w:val="BodyText2"/>
    <w:uiPriority w:val="99"/>
    <w:rsid w:val="003670E6"/>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3670E6"/>
    <w:pPr>
      <w:ind w:left="720"/>
      <w:contextualSpacing/>
    </w:pPr>
  </w:style>
  <w:style w:type="paragraph" w:styleId="Header">
    <w:name w:val="header"/>
    <w:basedOn w:val="Normal"/>
    <w:link w:val="HeaderChar"/>
    <w:uiPriority w:val="99"/>
    <w:unhideWhenUsed/>
    <w:rsid w:val="00A17A89"/>
    <w:pPr>
      <w:tabs>
        <w:tab w:val="center" w:pos="4153"/>
        <w:tab w:val="right" w:pos="8306"/>
      </w:tabs>
    </w:pPr>
  </w:style>
  <w:style w:type="character" w:customStyle="1" w:styleId="HeaderChar">
    <w:name w:val="Header Char"/>
    <w:basedOn w:val="DefaultParagraphFont"/>
    <w:link w:val="Header"/>
    <w:uiPriority w:val="99"/>
    <w:rsid w:val="00A17A89"/>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A17A89"/>
    <w:pPr>
      <w:tabs>
        <w:tab w:val="center" w:pos="4153"/>
        <w:tab w:val="right" w:pos="8306"/>
      </w:tabs>
    </w:pPr>
  </w:style>
  <w:style w:type="character" w:customStyle="1" w:styleId="FooterChar">
    <w:name w:val="Footer Char"/>
    <w:basedOn w:val="DefaultParagraphFont"/>
    <w:link w:val="Footer"/>
    <w:uiPriority w:val="99"/>
    <w:rsid w:val="00A17A89"/>
    <w:rPr>
      <w:rFonts w:ascii="Times New Roman" w:eastAsia="Times New Roman" w:hAnsi="Times New Roman" w:cs="Times New Roman"/>
      <w:sz w:val="24"/>
      <w:szCs w:val="24"/>
      <w:lang w:eastAsia="el-GR"/>
    </w:rPr>
  </w:style>
  <w:style w:type="table" w:styleId="TableGrid">
    <w:name w:val="Table Grid"/>
    <w:basedOn w:val="TableNormal"/>
    <w:uiPriority w:val="39"/>
    <w:unhideWhenUsed/>
    <w:rsid w:val="005B2A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2150A"/>
    <w:pPr>
      <w:spacing w:after="120"/>
    </w:pPr>
  </w:style>
  <w:style w:type="character" w:customStyle="1" w:styleId="BodyTextChar">
    <w:name w:val="Body Text Char"/>
    <w:basedOn w:val="DefaultParagraphFont"/>
    <w:link w:val="BodyText"/>
    <w:rsid w:val="0002150A"/>
    <w:rPr>
      <w:rFonts w:ascii="Times New Roman" w:eastAsia="Times New Roman" w:hAnsi="Times New Roman" w:cs="Times New Roman"/>
      <w:sz w:val="24"/>
      <w:szCs w:val="24"/>
      <w:lang w:eastAsia="el-GR"/>
    </w:rPr>
  </w:style>
  <w:style w:type="character" w:customStyle="1" w:styleId="a">
    <w:name w:val="Χαρακτήρες υποσημείωσης"/>
    <w:rsid w:val="00A51B60"/>
    <w:rPr>
      <w:rFonts w:cs="Times New Roman"/>
      <w:vertAlign w:val="superscript"/>
    </w:rPr>
  </w:style>
  <w:style w:type="character" w:customStyle="1" w:styleId="WW-FootnoteReference17">
    <w:name w:val="WW-Footnote Reference17"/>
    <w:rsid w:val="00A51B60"/>
    <w:rPr>
      <w:vertAlign w:val="superscript"/>
    </w:rPr>
  </w:style>
  <w:style w:type="paragraph" w:styleId="FootnoteText">
    <w:name w:val="footnote text"/>
    <w:aliases w:val="Used by Word for text of Help footnotes,Κείμενο υποσημείωσης-KATERINA"/>
    <w:basedOn w:val="Normal"/>
    <w:link w:val="FootnoteTextChar"/>
    <w:rsid w:val="00A51B60"/>
    <w:pPr>
      <w:suppressAutoHyphens/>
      <w:ind w:left="425" w:hanging="425"/>
      <w:jc w:val="both"/>
    </w:pPr>
    <w:rPr>
      <w:rFonts w:ascii="Calibri" w:hAnsi="Calibri"/>
      <w:sz w:val="18"/>
      <w:szCs w:val="20"/>
      <w:lang w:val="en-IE" w:eastAsia="zh-CN"/>
    </w:rPr>
  </w:style>
  <w:style w:type="character" w:customStyle="1" w:styleId="FootnoteTextChar">
    <w:name w:val="Footnote Text Char"/>
    <w:aliases w:val="Used by Word for text of Help footnotes Char,Κείμενο υποσημείωσης-KATERINA Char"/>
    <w:basedOn w:val="DefaultParagraphFont"/>
    <w:link w:val="FootnoteText"/>
    <w:rsid w:val="00A51B60"/>
    <w:rPr>
      <w:rFonts w:ascii="Calibri" w:eastAsia="Times New Roman" w:hAnsi="Calibri" w:cs="Times New Roman"/>
      <w:sz w:val="18"/>
      <w:szCs w:val="20"/>
      <w:lang w:val="en-IE" w:eastAsia="zh-CN"/>
    </w:rPr>
  </w:style>
  <w:style w:type="paragraph" w:customStyle="1" w:styleId="1">
    <w:name w:val="Σώμα κειμένου1"/>
    <w:basedOn w:val="Normal"/>
    <w:link w:val="Bodytext0"/>
    <w:rsid w:val="004F6CBF"/>
    <w:pPr>
      <w:widowControl w:val="0"/>
      <w:shd w:val="clear" w:color="auto" w:fill="FFFFFF"/>
      <w:spacing w:before="300" w:line="259" w:lineRule="exact"/>
      <w:ind w:hanging="2720"/>
    </w:pPr>
    <w:rPr>
      <w:rFonts w:ascii="Arial" w:eastAsia="Arial" w:hAnsi="Arial"/>
      <w:color w:val="000000"/>
      <w:sz w:val="22"/>
      <w:szCs w:val="22"/>
      <w:lang w:val="en-GB" w:eastAsia="zh-CN"/>
    </w:rPr>
  </w:style>
  <w:style w:type="character" w:customStyle="1" w:styleId="Bodytext0">
    <w:name w:val="Body text_"/>
    <w:link w:val="1"/>
    <w:rsid w:val="004F6CBF"/>
    <w:rPr>
      <w:rFonts w:ascii="Arial" w:eastAsia="Arial" w:hAnsi="Arial" w:cs="Times New Roman"/>
      <w:color w:val="000000"/>
      <w:shd w:val="clear" w:color="auto" w:fill="FFFFFF"/>
      <w:lang w:val="en-GB" w:eastAsia="zh-CN"/>
    </w:rPr>
  </w:style>
  <w:style w:type="paragraph" w:customStyle="1" w:styleId="CharChar2CharCharCharCharCharCharCharCharChar">
    <w:name w:val="Char Char2 Char Char Char Char Char Char Char Char Char"/>
    <w:basedOn w:val="Normal"/>
    <w:rsid w:val="00C11782"/>
    <w:pPr>
      <w:spacing w:after="160" w:line="240" w:lineRule="exact"/>
    </w:pPr>
    <w:rPr>
      <w:rFonts w:ascii="Verdana" w:hAnsi="Verdana"/>
      <w:sz w:val="20"/>
      <w:szCs w:val="20"/>
      <w:lang w:val="en-US" w:eastAsia="en-US"/>
    </w:rPr>
  </w:style>
  <w:style w:type="paragraph" w:styleId="BalloonText">
    <w:name w:val="Balloon Text"/>
    <w:basedOn w:val="Normal"/>
    <w:link w:val="BalloonTextChar"/>
    <w:uiPriority w:val="99"/>
    <w:semiHidden/>
    <w:unhideWhenUsed/>
    <w:rsid w:val="00DC58DB"/>
    <w:rPr>
      <w:rFonts w:ascii="Tahoma" w:hAnsi="Tahoma" w:cs="Tahoma"/>
      <w:sz w:val="16"/>
      <w:szCs w:val="16"/>
    </w:rPr>
  </w:style>
  <w:style w:type="character" w:customStyle="1" w:styleId="BalloonTextChar">
    <w:name w:val="Balloon Text Char"/>
    <w:basedOn w:val="DefaultParagraphFont"/>
    <w:link w:val="BalloonText"/>
    <w:uiPriority w:val="99"/>
    <w:semiHidden/>
    <w:rsid w:val="00DC58DB"/>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0419">
      <w:bodyDiv w:val="1"/>
      <w:marLeft w:val="0"/>
      <w:marRight w:val="0"/>
      <w:marTop w:val="0"/>
      <w:marBottom w:val="0"/>
      <w:divBdr>
        <w:top w:val="none" w:sz="0" w:space="0" w:color="auto"/>
        <w:left w:val="none" w:sz="0" w:space="0" w:color="auto"/>
        <w:bottom w:val="none" w:sz="0" w:space="0" w:color="auto"/>
        <w:right w:val="none" w:sz="0" w:space="0" w:color="auto"/>
      </w:divBdr>
    </w:div>
    <w:div w:id="154222881">
      <w:bodyDiv w:val="1"/>
      <w:marLeft w:val="0"/>
      <w:marRight w:val="0"/>
      <w:marTop w:val="0"/>
      <w:marBottom w:val="0"/>
      <w:divBdr>
        <w:top w:val="none" w:sz="0" w:space="0" w:color="auto"/>
        <w:left w:val="none" w:sz="0" w:space="0" w:color="auto"/>
        <w:bottom w:val="none" w:sz="0" w:space="0" w:color="auto"/>
        <w:right w:val="none" w:sz="0" w:space="0" w:color="auto"/>
      </w:divBdr>
    </w:div>
    <w:div w:id="209387759">
      <w:bodyDiv w:val="1"/>
      <w:marLeft w:val="0"/>
      <w:marRight w:val="0"/>
      <w:marTop w:val="0"/>
      <w:marBottom w:val="0"/>
      <w:divBdr>
        <w:top w:val="none" w:sz="0" w:space="0" w:color="auto"/>
        <w:left w:val="none" w:sz="0" w:space="0" w:color="auto"/>
        <w:bottom w:val="none" w:sz="0" w:space="0" w:color="auto"/>
        <w:right w:val="none" w:sz="0" w:space="0" w:color="auto"/>
      </w:divBdr>
    </w:div>
    <w:div w:id="228004467">
      <w:bodyDiv w:val="1"/>
      <w:marLeft w:val="0"/>
      <w:marRight w:val="0"/>
      <w:marTop w:val="0"/>
      <w:marBottom w:val="0"/>
      <w:divBdr>
        <w:top w:val="none" w:sz="0" w:space="0" w:color="auto"/>
        <w:left w:val="none" w:sz="0" w:space="0" w:color="auto"/>
        <w:bottom w:val="none" w:sz="0" w:space="0" w:color="auto"/>
        <w:right w:val="none" w:sz="0" w:space="0" w:color="auto"/>
      </w:divBdr>
    </w:div>
    <w:div w:id="271673095">
      <w:bodyDiv w:val="1"/>
      <w:marLeft w:val="0"/>
      <w:marRight w:val="0"/>
      <w:marTop w:val="0"/>
      <w:marBottom w:val="0"/>
      <w:divBdr>
        <w:top w:val="none" w:sz="0" w:space="0" w:color="auto"/>
        <w:left w:val="none" w:sz="0" w:space="0" w:color="auto"/>
        <w:bottom w:val="none" w:sz="0" w:space="0" w:color="auto"/>
        <w:right w:val="none" w:sz="0" w:space="0" w:color="auto"/>
      </w:divBdr>
    </w:div>
    <w:div w:id="358314060">
      <w:bodyDiv w:val="1"/>
      <w:marLeft w:val="0"/>
      <w:marRight w:val="0"/>
      <w:marTop w:val="0"/>
      <w:marBottom w:val="0"/>
      <w:divBdr>
        <w:top w:val="none" w:sz="0" w:space="0" w:color="auto"/>
        <w:left w:val="none" w:sz="0" w:space="0" w:color="auto"/>
        <w:bottom w:val="none" w:sz="0" w:space="0" w:color="auto"/>
        <w:right w:val="none" w:sz="0" w:space="0" w:color="auto"/>
      </w:divBdr>
    </w:div>
    <w:div w:id="492373588">
      <w:bodyDiv w:val="1"/>
      <w:marLeft w:val="0"/>
      <w:marRight w:val="0"/>
      <w:marTop w:val="0"/>
      <w:marBottom w:val="0"/>
      <w:divBdr>
        <w:top w:val="none" w:sz="0" w:space="0" w:color="auto"/>
        <w:left w:val="none" w:sz="0" w:space="0" w:color="auto"/>
        <w:bottom w:val="none" w:sz="0" w:space="0" w:color="auto"/>
        <w:right w:val="none" w:sz="0" w:space="0" w:color="auto"/>
      </w:divBdr>
    </w:div>
    <w:div w:id="526601664">
      <w:bodyDiv w:val="1"/>
      <w:marLeft w:val="0"/>
      <w:marRight w:val="0"/>
      <w:marTop w:val="0"/>
      <w:marBottom w:val="0"/>
      <w:divBdr>
        <w:top w:val="none" w:sz="0" w:space="0" w:color="auto"/>
        <w:left w:val="none" w:sz="0" w:space="0" w:color="auto"/>
        <w:bottom w:val="none" w:sz="0" w:space="0" w:color="auto"/>
        <w:right w:val="none" w:sz="0" w:space="0" w:color="auto"/>
      </w:divBdr>
    </w:div>
    <w:div w:id="591279430">
      <w:bodyDiv w:val="1"/>
      <w:marLeft w:val="0"/>
      <w:marRight w:val="0"/>
      <w:marTop w:val="0"/>
      <w:marBottom w:val="0"/>
      <w:divBdr>
        <w:top w:val="none" w:sz="0" w:space="0" w:color="auto"/>
        <w:left w:val="none" w:sz="0" w:space="0" w:color="auto"/>
        <w:bottom w:val="none" w:sz="0" w:space="0" w:color="auto"/>
        <w:right w:val="none" w:sz="0" w:space="0" w:color="auto"/>
      </w:divBdr>
    </w:div>
    <w:div w:id="672299325">
      <w:bodyDiv w:val="1"/>
      <w:marLeft w:val="0"/>
      <w:marRight w:val="0"/>
      <w:marTop w:val="0"/>
      <w:marBottom w:val="0"/>
      <w:divBdr>
        <w:top w:val="none" w:sz="0" w:space="0" w:color="auto"/>
        <w:left w:val="none" w:sz="0" w:space="0" w:color="auto"/>
        <w:bottom w:val="none" w:sz="0" w:space="0" w:color="auto"/>
        <w:right w:val="none" w:sz="0" w:space="0" w:color="auto"/>
      </w:divBdr>
    </w:div>
    <w:div w:id="704912877">
      <w:bodyDiv w:val="1"/>
      <w:marLeft w:val="0"/>
      <w:marRight w:val="0"/>
      <w:marTop w:val="0"/>
      <w:marBottom w:val="0"/>
      <w:divBdr>
        <w:top w:val="none" w:sz="0" w:space="0" w:color="auto"/>
        <w:left w:val="none" w:sz="0" w:space="0" w:color="auto"/>
        <w:bottom w:val="none" w:sz="0" w:space="0" w:color="auto"/>
        <w:right w:val="none" w:sz="0" w:space="0" w:color="auto"/>
      </w:divBdr>
    </w:div>
    <w:div w:id="740105325">
      <w:bodyDiv w:val="1"/>
      <w:marLeft w:val="0"/>
      <w:marRight w:val="0"/>
      <w:marTop w:val="0"/>
      <w:marBottom w:val="0"/>
      <w:divBdr>
        <w:top w:val="none" w:sz="0" w:space="0" w:color="auto"/>
        <w:left w:val="none" w:sz="0" w:space="0" w:color="auto"/>
        <w:bottom w:val="none" w:sz="0" w:space="0" w:color="auto"/>
        <w:right w:val="none" w:sz="0" w:space="0" w:color="auto"/>
      </w:divBdr>
    </w:div>
    <w:div w:id="808741321">
      <w:bodyDiv w:val="1"/>
      <w:marLeft w:val="0"/>
      <w:marRight w:val="0"/>
      <w:marTop w:val="0"/>
      <w:marBottom w:val="0"/>
      <w:divBdr>
        <w:top w:val="none" w:sz="0" w:space="0" w:color="auto"/>
        <w:left w:val="none" w:sz="0" w:space="0" w:color="auto"/>
        <w:bottom w:val="none" w:sz="0" w:space="0" w:color="auto"/>
        <w:right w:val="none" w:sz="0" w:space="0" w:color="auto"/>
      </w:divBdr>
    </w:div>
    <w:div w:id="837188197">
      <w:bodyDiv w:val="1"/>
      <w:marLeft w:val="0"/>
      <w:marRight w:val="0"/>
      <w:marTop w:val="0"/>
      <w:marBottom w:val="0"/>
      <w:divBdr>
        <w:top w:val="none" w:sz="0" w:space="0" w:color="auto"/>
        <w:left w:val="none" w:sz="0" w:space="0" w:color="auto"/>
        <w:bottom w:val="none" w:sz="0" w:space="0" w:color="auto"/>
        <w:right w:val="none" w:sz="0" w:space="0" w:color="auto"/>
      </w:divBdr>
    </w:div>
    <w:div w:id="843589245">
      <w:bodyDiv w:val="1"/>
      <w:marLeft w:val="0"/>
      <w:marRight w:val="0"/>
      <w:marTop w:val="0"/>
      <w:marBottom w:val="0"/>
      <w:divBdr>
        <w:top w:val="none" w:sz="0" w:space="0" w:color="auto"/>
        <w:left w:val="none" w:sz="0" w:space="0" w:color="auto"/>
        <w:bottom w:val="none" w:sz="0" w:space="0" w:color="auto"/>
        <w:right w:val="none" w:sz="0" w:space="0" w:color="auto"/>
      </w:divBdr>
    </w:div>
    <w:div w:id="883716923">
      <w:bodyDiv w:val="1"/>
      <w:marLeft w:val="0"/>
      <w:marRight w:val="0"/>
      <w:marTop w:val="0"/>
      <w:marBottom w:val="0"/>
      <w:divBdr>
        <w:top w:val="none" w:sz="0" w:space="0" w:color="auto"/>
        <w:left w:val="none" w:sz="0" w:space="0" w:color="auto"/>
        <w:bottom w:val="none" w:sz="0" w:space="0" w:color="auto"/>
        <w:right w:val="none" w:sz="0" w:space="0" w:color="auto"/>
      </w:divBdr>
    </w:div>
    <w:div w:id="911042992">
      <w:bodyDiv w:val="1"/>
      <w:marLeft w:val="0"/>
      <w:marRight w:val="0"/>
      <w:marTop w:val="0"/>
      <w:marBottom w:val="0"/>
      <w:divBdr>
        <w:top w:val="none" w:sz="0" w:space="0" w:color="auto"/>
        <w:left w:val="none" w:sz="0" w:space="0" w:color="auto"/>
        <w:bottom w:val="none" w:sz="0" w:space="0" w:color="auto"/>
        <w:right w:val="none" w:sz="0" w:space="0" w:color="auto"/>
      </w:divBdr>
    </w:div>
    <w:div w:id="911820200">
      <w:bodyDiv w:val="1"/>
      <w:marLeft w:val="0"/>
      <w:marRight w:val="0"/>
      <w:marTop w:val="0"/>
      <w:marBottom w:val="0"/>
      <w:divBdr>
        <w:top w:val="none" w:sz="0" w:space="0" w:color="auto"/>
        <w:left w:val="none" w:sz="0" w:space="0" w:color="auto"/>
        <w:bottom w:val="none" w:sz="0" w:space="0" w:color="auto"/>
        <w:right w:val="none" w:sz="0" w:space="0" w:color="auto"/>
      </w:divBdr>
    </w:div>
    <w:div w:id="954169809">
      <w:bodyDiv w:val="1"/>
      <w:marLeft w:val="0"/>
      <w:marRight w:val="0"/>
      <w:marTop w:val="0"/>
      <w:marBottom w:val="0"/>
      <w:divBdr>
        <w:top w:val="none" w:sz="0" w:space="0" w:color="auto"/>
        <w:left w:val="none" w:sz="0" w:space="0" w:color="auto"/>
        <w:bottom w:val="none" w:sz="0" w:space="0" w:color="auto"/>
        <w:right w:val="none" w:sz="0" w:space="0" w:color="auto"/>
      </w:divBdr>
    </w:div>
    <w:div w:id="998848518">
      <w:bodyDiv w:val="1"/>
      <w:marLeft w:val="0"/>
      <w:marRight w:val="0"/>
      <w:marTop w:val="0"/>
      <w:marBottom w:val="0"/>
      <w:divBdr>
        <w:top w:val="none" w:sz="0" w:space="0" w:color="auto"/>
        <w:left w:val="none" w:sz="0" w:space="0" w:color="auto"/>
        <w:bottom w:val="none" w:sz="0" w:space="0" w:color="auto"/>
        <w:right w:val="none" w:sz="0" w:space="0" w:color="auto"/>
      </w:divBdr>
    </w:div>
    <w:div w:id="1024863559">
      <w:bodyDiv w:val="1"/>
      <w:marLeft w:val="0"/>
      <w:marRight w:val="0"/>
      <w:marTop w:val="0"/>
      <w:marBottom w:val="0"/>
      <w:divBdr>
        <w:top w:val="none" w:sz="0" w:space="0" w:color="auto"/>
        <w:left w:val="none" w:sz="0" w:space="0" w:color="auto"/>
        <w:bottom w:val="none" w:sz="0" w:space="0" w:color="auto"/>
        <w:right w:val="none" w:sz="0" w:space="0" w:color="auto"/>
      </w:divBdr>
    </w:div>
    <w:div w:id="1053233544">
      <w:bodyDiv w:val="1"/>
      <w:marLeft w:val="0"/>
      <w:marRight w:val="0"/>
      <w:marTop w:val="0"/>
      <w:marBottom w:val="0"/>
      <w:divBdr>
        <w:top w:val="none" w:sz="0" w:space="0" w:color="auto"/>
        <w:left w:val="none" w:sz="0" w:space="0" w:color="auto"/>
        <w:bottom w:val="none" w:sz="0" w:space="0" w:color="auto"/>
        <w:right w:val="none" w:sz="0" w:space="0" w:color="auto"/>
      </w:divBdr>
    </w:div>
    <w:div w:id="1090859020">
      <w:bodyDiv w:val="1"/>
      <w:marLeft w:val="0"/>
      <w:marRight w:val="0"/>
      <w:marTop w:val="0"/>
      <w:marBottom w:val="0"/>
      <w:divBdr>
        <w:top w:val="none" w:sz="0" w:space="0" w:color="auto"/>
        <w:left w:val="none" w:sz="0" w:space="0" w:color="auto"/>
        <w:bottom w:val="none" w:sz="0" w:space="0" w:color="auto"/>
        <w:right w:val="none" w:sz="0" w:space="0" w:color="auto"/>
      </w:divBdr>
    </w:div>
    <w:div w:id="1129513809">
      <w:bodyDiv w:val="1"/>
      <w:marLeft w:val="0"/>
      <w:marRight w:val="0"/>
      <w:marTop w:val="0"/>
      <w:marBottom w:val="0"/>
      <w:divBdr>
        <w:top w:val="none" w:sz="0" w:space="0" w:color="auto"/>
        <w:left w:val="none" w:sz="0" w:space="0" w:color="auto"/>
        <w:bottom w:val="none" w:sz="0" w:space="0" w:color="auto"/>
        <w:right w:val="none" w:sz="0" w:space="0" w:color="auto"/>
      </w:divBdr>
    </w:div>
    <w:div w:id="1161580732">
      <w:bodyDiv w:val="1"/>
      <w:marLeft w:val="0"/>
      <w:marRight w:val="0"/>
      <w:marTop w:val="0"/>
      <w:marBottom w:val="0"/>
      <w:divBdr>
        <w:top w:val="none" w:sz="0" w:space="0" w:color="auto"/>
        <w:left w:val="none" w:sz="0" w:space="0" w:color="auto"/>
        <w:bottom w:val="none" w:sz="0" w:space="0" w:color="auto"/>
        <w:right w:val="none" w:sz="0" w:space="0" w:color="auto"/>
      </w:divBdr>
    </w:div>
    <w:div w:id="1178807909">
      <w:bodyDiv w:val="1"/>
      <w:marLeft w:val="0"/>
      <w:marRight w:val="0"/>
      <w:marTop w:val="0"/>
      <w:marBottom w:val="0"/>
      <w:divBdr>
        <w:top w:val="none" w:sz="0" w:space="0" w:color="auto"/>
        <w:left w:val="none" w:sz="0" w:space="0" w:color="auto"/>
        <w:bottom w:val="none" w:sz="0" w:space="0" w:color="auto"/>
        <w:right w:val="none" w:sz="0" w:space="0" w:color="auto"/>
      </w:divBdr>
    </w:div>
    <w:div w:id="1219778714">
      <w:bodyDiv w:val="1"/>
      <w:marLeft w:val="0"/>
      <w:marRight w:val="0"/>
      <w:marTop w:val="0"/>
      <w:marBottom w:val="0"/>
      <w:divBdr>
        <w:top w:val="none" w:sz="0" w:space="0" w:color="auto"/>
        <w:left w:val="none" w:sz="0" w:space="0" w:color="auto"/>
        <w:bottom w:val="none" w:sz="0" w:space="0" w:color="auto"/>
        <w:right w:val="none" w:sz="0" w:space="0" w:color="auto"/>
      </w:divBdr>
    </w:div>
    <w:div w:id="1251504282">
      <w:bodyDiv w:val="1"/>
      <w:marLeft w:val="0"/>
      <w:marRight w:val="0"/>
      <w:marTop w:val="0"/>
      <w:marBottom w:val="0"/>
      <w:divBdr>
        <w:top w:val="none" w:sz="0" w:space="0" w:color="auto"/>
        <w:left w:val="none" w:sz="0" w:space="0" w:color="auto"/>
        <w:bottom w:val="none" w:sz="0" w:space="0" w:color="auto"/>
        <w:right w:val="none" w:sz="0" w:space="0" w:color="auto"/>
      </w:divBdr>
    </w:div>
    <w:div w:id="1286887242">
      <w:bodyDiv w:val="1"/>
      <w:marLeft w:val="0"/>
      <w:marRight w:val="0"/>
      <w:marTop w:val="0"/>
      <w:marBottom w:val="0"/>
      <w:divBdr>
        <w:top w:val="none" w:sz="0" w:space="0" w:color="auto"/>
        <w:left w:val="none" w:sz="0" w:space="0" w:color="auto"/>
        <w:bottom w:val="none" w:sz="0" w:space="0" w:color="auto"/>
        <w:right w:val="none" w:sz="0" w:space="0" w:color="auto"/>
      </w:divBdr>
    </w:div>
    <w:div w:id="1296527503">
      <w:bodyDiv w:val="1"/>
      <w:marLeft w:val="0"/>
      <w:marRight w:val="0"/>
      <w:marTop w:val="0"/>
      <w:marBottom w:val="0"/>
      <w:divBdr>
        <w:top w:val="none" w:sz="0" w:space="0" w:color="auto"/>
        <w:left w:val="none" w:sz="0" w:space="0" w:color="auto"/>
        <w:bottom w:val="none" w:sz="0" w:space="0" w:color="auto"/>
        <w:right w:val="none" w:sz="0" w:space="0" w:color="auto"/>
      </w:divBdr>
    </w:div>
    <w:div w:id="1332634652">
      <w:bodyDiv w:val="1"/>
      <w:marLeft w:val="0"/>
      <w:marRight w:val="0"/>
      <w:marTop w:val="0"/>
      <w:marBottom w:val="0"/>
      <w:divBdr>
        <w:top w:val="none" w:sz="0" w:space="0" w:color="auto"/>
        <w:left w:val="none" w:sz="0" w:space="0" w:color="auto"/>
        <w:bottom w:val="none" w:sz="0" w:space="0" w:color="auto"/>
        <w:right w:val="none" w:sz="0" w:space="0" w:color="auto"/>
      </w:divBdr>
    </w:div>
    <w:div w:id="1374697415">
      <w:bodyDiv w:val="1"/>
      <w:marLeft w:val="0"/>
      <w:marRight w:val="0"/>
      <w:marTop w:val="0"/>
      <w:marBottom w:val="0"/>
      <w:divBdr>
        <w:top w:val="none" w:sz="0" w:space="0" w:color="auto"/>
        <w:left w:val="none" w:sz="0" w:space="0" w:color="auto"/>
        <w:bottom w:val="none" w:sz="0" w:space="0" w:color="auto"/>
        <w:right w:val="none" w:sz="0" w:space="0" w:color="auto"/>
      </w:divBdr>
    </w:div>
    <w:div w:id="1391490819">
      <w:bodyDiv w:val="1"/>
      <w:marLeft w:val="0"/>
      <w:marRight w:val="0"/>
      <w:marTop w:val="0"/>
      <w:marBottom w:val="0"/>
      <w:divBdr>
        <w:top w:val="none" w:sz="0" w:space="0" w:color="auto"/>
        <w:left w:val="none" w:sz="0" w:space="0" w:color="auto"/>
        <w:bottom w:val="none" w:sz="0" w:space="0" w:color="auto"/>
        <w:right w:val="none" w:sz="0" w:space="0" w:color="auto"/>
      </w:divBdr>
    </w:div>
    <w:div w:id="1405303034">
      <w:bodyDiv w:val="1"/>
      <w:marLeft w:val="0"/>
      <w:marRight w:val="0"/>
      <w:marTop w:val="0"/>
      <w:marBottom w:val="0"/>
      <w:divBdr>
        <w:top w:val="none" w:sz="0" w:space="0" w:color="auto"/>
        <w:left w:val="none" w:sz="0" w:space="0" w:color="auto"/>
        <w:bottom w:val="none" w:sz="0" w:space="0" w:color="auto"/>
        <w:right w:val="none" w:sz="0" w:space="0" w:color="auto"/>
      </w:divBdr>
    </w:div>
    <w:div w:id="1450931585">
      <w:bodyDiv w:val="1"/>
      <w:marLeft w:val="0"/>
      <w:marRight w:val="0"/>
      <w:marTop w:val="0"/>
      <w:marBottom w:val="0"/>
      <w:divBdr>
        <w:top w:val="none" w:sz="0" w:space="0" w:color="auto"/>
        <w:left w:val="none" w:sz="0" w:space="0" w:color="auto"/>
        <w:bottom w:val="none" w:sz="0" w:space="0" w:color="auto"/>
        <w:right w:val="none" w:sz="0" w:space="0" w:color="auto"/>
      </w:divBdr>
    </w:div>
    <w:div w:id="1454865335">
      <w:bodyDiv w:val="1"/>
      <w:marLeft w:val="0"/>
      <w:marRight w:val="0"/>
      <w:marTop w:val="0"/>
      <w:marBottom w:val="0"/>
      <w:divBdr>
        <w:top w:val="none" w:sz="0" w:space="0" w:color="auto"/>
        <w:left w:val="none" w:sz="0" w:space="0" w:color="auto"/>
        <w:bottom w:val="none" w:sz="0" w:space="0" w:color="auto"/>
        <w:right w:val="none" w:sz="0" w:space="0" w:color="auto"/>
      </w:divBdr>
    </w:div>
    <w:div w:id="1486580830">
      <w:bodyDiv w:val="1"/>
      <w:marLeft w:val="0"/>
      <w:marRight w:val="0"/>
      <w:marTop w:val="0"/>
      <w:marBottom w:val="0"/>
      <w:divBdr>
        <w:top w:val="none" w:sz="0" w:space="0" w:color="auto"/>
        <w:left w:val="none" w:sz="0" w:space="0" w:color="auto"/>
        <w:bottom w:val="none" w:sz="0" w:space="0" w:color="auto"/>
        <w:right w:val="none" w:sz="0" w:space="0" w:color="auto"/>
      </w:divBdr>
    </w:div>
    <w:div w:id="1492329235">
      <w:bodyDiv w:val="1"/>
      <w:marLeft w:val="0"/>
      <w:marRight w:val="0"/>
      <w:marTop w:val="0"/>
      <w:marBottom w:val="0"/>
      <w:divBdr>
        <w:top w:val="none" w:sz="0" w:space="0" w:color="auto"/>
        <w:left w:val="none" w:sz="0" w:space="0" w:color="auto"/>
        <w:bottom w:val="none" w:sz="0" w:space="0" w:color="auto"/>
        <w:right w:val="none" w:sz="0" w:space="0" w:color="auto"/>
      </w:divBdr>
    </w:div>
    <w:div w:id="1552376377">
      <w:bodyDiv w:val="1"/>
      <w:marLeft w:val="0"/>
      <w:marRight w:val="0"/>
      <w:marTop w:val="0"/>
      <w:marBottom w:val="0"/>
      <w:divBdr>
        <w:top w:val="none" w:sz="0" w:space="0" w:color="auto"/>
        <w:left w:val="none" w:sz="0" w:space="0" w:color="auto"/>
        <w:bottom w:val="none" w:sz="0" w:space="0" w:color="auto"/>
        <w:right w:val="none" w:sz="0" w:space="0" w:color="auto"/>
      </w:divBdr>
    </w:div>
    <w:div w:id="1564870715">
      <w:bodyDiv w:val="1"/>
      <w:marLeft w:val="0"/>
      <w:marRight w:val="0"/>
      <w:marTop w:val="0"/>
      <w:marBottom w:val="0"/>
      <w:divBdr>
        <w:top w:val="none" w:sz="0" w:space="0" w:color="auto"/>
        <w:left w:val="none" w:sz="0" w:space="0" w:color="auto"/>
        <w:bottom w:val="none" w:sz="0" w:space="0" w:color="auto"/>
        <w:right w:val="none" w:sz="0" w:space="0" w:color="auto"/>
      </w:divBdr>
    </w:div>
    <w:div w:id="1568608683">
      <w:bodyDiv w:val="1"/>
      <w:marLeft w:val="0"/>
      <w:marRight w:val="0"/>
      <w:marTop w:val="0"/>
      <w:marBottom w:val="0"/>
      <w:divBdr>
        <w:top w:val="none" w:sz="0" w:space="0" w:color="auto"/>
        <w:left w:val="none" w:sz="0" w:space="0" w:color="auto"/>
        <w:bottom w:val="none" w:sz="0" w:space="0" w:color="auto"/>
        <w:right w:val="none" w:sz="0" w:space="0" w:color="auto"/>
      </w:divBdr>
    </w:div>
    <w:div w:id="1672679778">
      <w:bodyDiv w:val="1"/>
      <w:marLeft w:val="0"/>
      <w:marRight w:val="0"/>
      <w:marTop w:val="0"/>
      <w:marBottom w:val="0"/>
      <w:divBdr>
        <w:top w:val="none" w:sz="0" w:space="0" w:color="auto"/>
        <w:left w:val="none" w:sz="0" w:space="0" w:color="auto"/>
        <w:bottom w:val="none" w:sz="0" w:space="0" w:color="auto"/>
        <w:right w:val="none" w:sz="0" w:space="0" w:color="auto"/>
      </w:divBdr>
    </w:div>
    <w:div w:id="1686904633">
      <w:bodyDiv w:val="1"/>
      <w:marLeft w:val="0"/>
      <w:marRight w:val="0"/>
      <w:marTop w:val="0"/>
      <w:marBottom w:val="0"/>
      <w:divBdr>
        <w:top w:val="none" w:sz="0" w:space="0" w:color="auto"/>
        <w:left w:val="none" w:sz="0" w:space="0" w:color="auto"/>
        <w:bottom w:val="none" w:sz="0" w:space="0" w:color="auto"/>
        <w:right w:val="none" w:sz="0" w:space="0" w:color="auto"/>
      </w:divBdr>
    </w:div>
    <w:div w:id="1703748337">
      <w:bodyDiv w:val="1"/>
      <w:marLeft w:val="0"/>
      <w:marRight w:val="0"/>
      <w:marTop w:val="0"/>
      <w:marBottom w:val="0"/>
      <w:divBdr>
        <w:top w:val="none" w:sz="0" w:space="0" w:color="auto"/>
        <w:left w:val="none" w:sz="0" w:space="0" w:color="auto"/>
        <w:bottom w:val="none" w:sz="0" w:space="0" w:color="auto"/>
        <w:right w:val="none" w:sz="0" w:space="0" w:color="auto"/>
      </w:divBdr>
    </w:div>
    <w:div w:id="1703902112">
      <w:bodyDiv w:val="1"/>
      <w:marLeft w:val="0"/>
      <w:marRight w:val="0"/>
      <w:marTop w:val="0"/>
      <w:marBottom w:val="0"/>
      <w:divBdr>
        <w:top w:val="none" w:sz="0" w:space="0" w:color="auto"/>
        <w:left w:val="none" w:sz="0" w:space="0" w:color="auto"/>
        <w:bottom w:val="none" w:sz="0" w:space="0" w:color="auto"/>
        <w:right w:val="none" w:sz="0" w:space="0" w:color="auto"/>
      </w:divBdr>
    </w:div>
    <w:div w:id="1740129628">
      <w:bodyDiv w:val="1"/>
      <w:marLeft w:val="0"/>
      <w:marRight w:val="0"/>
      <w:marTop w:val="0"/>
      <w:marBottom w:val="0"/>
      <w:divBdr>
        <w:top w:val="none" w:sz="0" w:space="0" w:color="auto"/>
        <w:left w:val="none" w:sz="0" w:space="0" w:color="auto"/>
        <w:bottom w:val="none" w:sz="0" w:space="0" w:color="auto"/>
        <w:right w:val="none" w:sz="0" w:space="0" w:color="auto"/>
      </w:divBdr>
    </w:div>
    <w:div w:id="1765832541">
      <w:bodyDiv w:val="1"/>
      <w:marLeft w:val="0"/>
      <w:marRight w:val="0"/>
      <w:marTop w:val="0"/>
      <w:marBottom w:val="0"/>
      <w:divBdr>
        <w:top w:val="none" w:sz="0" w:space="0" w:color="auto"/>
        <w:left w:val="none" w:sz="0" w:space="0" w:color="auto"/>
        <w:bottom w:val="none" w:sz="0" w:space="0" w:color="auto"/>
        <w:right w:val="none" w:sz="0" w:space="0" w:color="auto"/>
      </w:divBdr>
    </w:div>
    <w:div w:id="1787583793">
      <w:bodyDiv w:val="1"/>
      <w:marLeft w:val="0"/>
      <w:marRight w:val="0"/>
      <w:marTop w:val="0"/>
      <w:marBottom w:val="0"/>
      <w:divBdr>
        <w:top w:val="none" w:sz="0" w:space="0" w:color="auto"/>
        <w:left w:val="none" w:sz="0" w:space="0" w:color="auto"/>
        <w:bottom w:val="none" w:sz="0" w:space="0" w:color="auto"/>
        <w:right w:val="none" w:sz="0" w:space="0" w:color="auto"/>
      </w:divBdr>
    </w:div>
    <w:div w:id="1790851550">
      <w:bodyDiv w:val="1"/>
      <w:marLeft w:val="0"/>
      <w:marRight w:val="0"/>
      <w:marTop w:val="0"/>
      <w:marBottom w:val="0"/>
      <w:divBdr>
        <w:top w:val="none" w:sz="0" w:space="0" w:color="auto"/>
        <w:left w:val="none" w:sz="0" w:space="0" w:color="auto"/>
        <w:bottom w:val="none" w:sz="0" w:space="0" w:color="auto"/>
        <w:right w:val="none" w:sz="0" w:space="0" w:color="auto"/>
      </w:divBdr>
    </w:div>
    <w:div w:id="1864594056">
      <w:bodyDiv w:val="1"/>
      <w:marLeft w:val="0"/>
      <w:marRight w:val="0"/>
      <w:marTop w:val="0"/>
      <w:marBottom w:val="0"/>
      <w:divBdr>
        <w:top w:val="none" w:sz="0" w:space="0" w:color="auto"/>
        <w:left w:val="none" w:sz="0" w:space="0" w:color="auto"/>
        <w:bottom w:val="none" w:sz="0" w:space="0" w:color="auto"/>
        <w:right w:val="none" w:sz="0" w:space="0" w:color="auto"/>
      </w:divBdr>
    </w:div>
    <w:div w:id="1878540574">
      <w:bodyDiv w:val="1"/>
      <w:marLeft w:val="0"/>
      <w:marRight w:val="0"/>
      <w:marTop w:val="0"/>
      <w:marBottom w:val="0"/>
      <w:divBdr>
        <w:top w:val="none" w:sz="0" w:space="0" w:color="auto"/>
        <w:left w:val="none" w:sz="0" w:space="0" w:color="auto"/>
        <w:bottom w:val="none" w:sz="0" w:space="0" w:color="auto"/>
        <w:right w:val="none" w:sz="0" w:space="0" w:color="auto"/>
      </w:divBdr>
    </w:div>
    <w:div w:id="1882785977">
      <w:bodyDiv w:val="1"/>
      <w:marLeft w:val="0"/>
      <w:marRight w:val="0"/>
      <w:marTop w:val="0"/>
      <w:marBottom w:val="0"/>
      <w:divBdr>
        <w:top w:val="none" w:sz="0" w:space="0" w:color="auto"/>
        <w:left w:val="none" w:sz="0" w:space="0" w:color="auto"/>
        <w:bottom w:val="none" w:sz="0" w:space="0" w:color="auto"/>
        <w:right w:val="none" w:sz="0" w:space="0" w:color="auto"/>
      </w:divBdr>
    </w:div>
    <w:div w:id="1915318754">
      <w:bodyDiv w:val="1"/>
      <w:marLeft w:val="0"/>
      <w:marRight w:val="0"/>
      <w:marTop w:val="0"/>
      <w:marBottom w:val="0"/>
      <w:divBdr>
        <w:top w:val="none" w:sz="0" w:space="0" w:color="auto"/>
        <w:left w:val="none" w:sz="0" w:space="0" w:color="auto"/>
        <w:bottom w:val="none" w:sz="0" w:space="0" w:color="auto"/>
        <w:right w:val="none" w:sz="0" w:space="0" w:color="auto"/>
      </w:divBdr>
    </w:div>
    <w:div w:id="1924290636">
      <w:bodyDiv w:val="1"/>
      <w:marLeft w:val="0"/>
      <w:marRight w:val="0"/>
      <w:marTop w:val="0"/>
      <w:marBottom w:val="0"/>
      <w:divBdr>
        <w:top w:val="none" w:sz="0" w:space="0" w:color="auto"/>
        <w:left w:val="none" w:sz="0" w:space="0" w:color="auto"/>
        <w:bottom w:val="none" w:sz="0" w:space="0" w:color="auto"/>
        <w:right w:val="none" w:sz="0" w:space="0" w:color="auto"/>
      </w:divBdr>
    </w:div>
    <w:div w:id="1948198643">
      <w:bodyDiv w:val="1"/>
      <w:marLeft w:val="0"/>
      <w:marRight w:val="0"/>
      <w:marTop w:val="0"/>
      <w:marBottom w:val="0"/>
      <w:divBdr>
        <w:top w:val="none" w:sz="0" w:space="0" w:color="auto"/>
        <w:left w:val="none" w:sz="0" w:space="0" w:color="auto"/>
        <w:bottom w:val="none" w:sz="0" w:space="0" w:color="auto"/>
        <w:right w:val="none" w:sz="0" w:space="0" w:color="auto"/>
      </w:divBdr>
    </w:div>
    <w:div w:id="2007827938">
      <w:bodyDiv w:val="1"/>
      <w:marLeft w:val="0"/>
      <w:marRight w:val="0"/>
      <w:marTop w:val="0"/>
      <w:marBottom w:val="0"/>
      <w:divBdr>
        <w:top w:val="none" w:sz="0" w:space="0" w:color="auto"/>
        <w:left w:val="none" w:sz="0" w:space="0" w:color="auto"/>
        <w:bottom w:val="none" w:sz="0" w:space="0" w:color="auto"/>
        <w:right w:val="none" w:sz="0" w:space="0" w:color="auto"/>
      </w:divBdr>
    </w:div>
    <w:div w:id="2081243002">
      <w:bodyDiv w:val="1"/>
      <w:marLeft w:val="0"/>
      <w:marRight w:val="0"/>
      <w:marTop w:val="0"/>
      <w:marBottom w:val="0"/>
      <w:divBdr>
        <w:top w:val="none" w:sz="0" w:space="0" w:color="auto"/>
        <w:left w:val="none" w:sz="0" w:space="0" w:color="auto"/>
        <w:bottom w:val="none" w:sz="0" w:space="0" w:color="auto"/>
        <w:right w:val="none" w:sz="0" w:space="0" w:color="auto"/>
      </w:divBdr>
    </w:div>
    <w:div w:id="209481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C62FD-6F38-4959-8EF4-8BB4CCD8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14</Pages>
  <Words>2424</Words>
  <Characters>13093</Characters>
  <Application>Microsoft Office Word</Application>
  <DocSecurity>0</DocSecurity>
  <Lines>109</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trikalacity-user</dc:creator>
  <cp:lastModifiedBy>d</cp:lastModifiedBy>
  <cp:revision>24</cp:revision>
  <cp:lastPrinted>2020-10-30T09:59:00Z</cp:lastPrinted>
  <dcterms:created xsi:type="dcterms:W3CDTF">2020-10-26T15:11:00Z</dcterms:created>
  <dcterms:modified xsi:type="dcterms:W3CDTF">2021-07-21T11:27:00Z</dcterms:modified>
</cp:coreProperties>
</file>